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946527" w:rsidRDefault="00CE6700" w:rsidP="00EC281F">
      <w:pPr>
        <w:jc w:val="center"/>
        <w:outlineLvl w:val="0"/>
        <w:rPr>
          <w:b/>
        </w:rPr>
      </w:pPr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C05FF2">
        <w:rPr>
          <w:b/>
        </w:rPr>
        <w:t>Ūdenslīdēju sausās dekompresijas kameras ar konteineru iegāde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D10EA1">
        <w:rPr>
          <w:bCs/>
        </w:rPr>
        <w:t>dentifikācijas Nr. VAMOIC 201</w:t>
      </w:r>
      <w:r w:rsidR="00C05FF2">
        <w:rPr>
          <w:bCs/>
        </w:rPr>
        <w:t>8/0</w:t>
      </w:r>
      <w:r w:rsidR="005B2BD0">
        <w:rPr>
          <w:bCs/>
        </w:rPr>
        <w:t>7</w:t>
      </w:r>
      <w:r w:rsidR="00C05FF2">
        <w:rPr>
          <w:bCs/>
        </w:rPr>
        <w:t>8</w:t>
      </w:r>
      <w:r w:rsidRPr="00B24D14">
        <w:rPr>
          <w:bCs/>
        </w:rPr>
        <w:t>)</w:t>
      </w:r>
    </w:p>
    <w:p w:rsidR="003C3956" w:rsidRPr="00946527" w:rsidRDefault="0095366D" w:rsidP="00365D37">
      <w:pPr>
        <w:jc w:val="center"/>
        <w:outlineLvl w:val="0"/>
        <w:rPr>
          <w:b/>
        </w:rPr>
      </w:pPr>
      <w:r>
        <w:rPr>
          <w:b/>
        </w:rPr>
        <w:t xml:space="preserve">NOSLĒGUMA </w:t>
      </w:r>
      <w:r w:rsidR="00EB0ABC" w:rsidRPr="00946527">
        <w:rPr>
          <w:b/>
        </w:rPr>
        <w:t>ZIŅOJUMS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812"/>
      </w:tblGrid>
      <w:tr w:rsidR="00EB0ABC" w:rsidRPr="00946527" w:rsidTr="009C40EB">
        <w:tc>
          <w:tcPr>
            <w:tcW w:w="4111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5812" w:type="dxa"/>
          </w:tcPr>
          <w:p w:rsidR="00EB0ABC" w:rsidRPr="00946527" w:rsidRDefault="000902AC" w:rsidP="00CD199C">
            <w:pPr>
              <w:jc w:val="right"/>
            </w:pPr>
            <w:proofErr w:type="gramStart"/>
            <w:r w:rsidRPr="00C05133">
              <w:t>201</w:t>
            </w:r>
            <w:r w:rsidR="009D4ADF">
              <w:t>8</w:t>
            </w:r>
            <w:r w:rsidR="006D00DC" w:rsidRPr="00C05133">
              <w:t>.gada</w:t>
            </w:r>
            <w:proofErr w:type="gramEnd"/>
            <w:r w:rsidR="003457A4" w:rsidRPr="00C05133">
              <w:t xml:space="preserve"> </w:t>
            </w:r>
            <w:r w:rsidR="00CD199C">
              <w:t>10</w:t>
            </w:r>
            <w:r w:rsidR="003F0DF5">
              <w:t>.</w:t>
            </w:r>
            <w:r w:rsidR="00CD199C">
              <w:t>septembrī</w:t>
            </w:r>
          </w:p>
        </w:tc>
      </w:tr>
      <w:tr w:rsidR="00EB0ABC" w:rsidRPr="00946527" w:rsidTr="009C40EB">
        <w:tc>
          <w:tcPr>
            <w:tcW w:w="4111" w:type="dxa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5812" w:type="dxa"/>
          </w:tcPr>
          <w:p w:rsidR="00EB0ABC" w:rsidRPr="00946527" w:rsidRDefault="003F0DA7" w:rsidP="00C05FF2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5B2BD0">
              <w:t>8</w:t>
            </w:r>
            <w:r w:rsidR="00E951F7" w:rsidRPr="00946527">
              <w:t>/</w:t>
            </w:r>
            <w:r w:rsidR="005B2BD0">
              <w:t>0</w:t>
            </w:r>
            <w:r w:rsidR="00C05FF2">
              <w:t>78</w:t>
            </w:r>
          </w:p>
        </w:tc>
      </w:tr>
      <w:tr w:rsidR="009A5B3D" w:rsidRPr="00946527" w:rsidTr="009C40EB">
        <w:tc>
          <w:tcPr>
            <w:tcW w:w="4111" w:type="dxa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5812" w:type="dxa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9C40EB">
        <w:tc>
          <w:tcPr>
            <w:tcW w:w="4111" w:type="dxa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EB0ABC" w:rsidRDefault="00C05133" w:rsidP="00C05133">
            <w:r>
              <w:t xml:space="preserve">IUB – </w:t>
            </w:r>
            <w:r w:rsidR="00C05FF2">
              <w:t>24</w:t>
            </w:r>
            <w:r w:rsidR="009D4ADF">
              <w:t>.</w:t>
            </w:r>
            <w:r w:rsidR="00D10EA1">
              <w:t>0</w:t>
            </w:r>
            <w:r w:rsidR="00C05FF2">
              <w:t>6</w:t>
            </w:r>
            <w:r>
              <w:t>.201</w:t>
            </w:r>
            <w:r w:rsidR="00D10EA1">
              <w:t>8</w:t>
            </w:r>
            <w:r>
              <w:t>.</w:t>
            </w:r>
          </w:p>
          <w:p w:rsidR="00C05FF2" w:rsidRDefault="00C05FF2" w:rsidP="00C05133">
            <w:r>
              <w:t>ESOV – 26.06.2018.</w:t>
            </w:r>
          </w:p>
          <w:p w:rsidR="00C05133" w:rsidRPr="00C05133" w:rsidRDefault="00C05133" w:rsidP="00D10EA1"/>
        </w:tc>
      </w:tr>
      <w:tr w:rsidR="00B24D14" w:rsidRPr="00946527" w:rsidTr="009C40EB">
        <w:tc>
          <w:tcPr>
            <w:tcW w:w="4111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5812" w:type="dxa"/>
            <w:vAlign w:val="center"/>
          </w:tcPr>
          <w:p w:rsidR="00B24D14" w:rsidRPr="00204E34" w:rsidRDefault="00C05FF2" w:rsidP="009D4ADF">
            <w:r w:rsidRPr="00B50B42">
              <w:t>Nacionālo bruņoto spēku Nodrošinājuma pavēlniecības 1.reģionālais nodrošināju</w:t>
            </w:r>
            <w:r>
              <w:t>ma centrs</w:t>
            </w:r>
            <w:r w:rsidRPr="00B50B42">
              <w:t>, kas atrodas Roņu ielā 2, Liepājā, LV-3401.</w:t>
            </w:r>
          </w:p>
        </w:tc>
      </w:tr>
      <w:tr w:rsidR="00B24D14" w:rsidRPr="00946527" w:rsidTr="009C40EB">
        <w:tc>
          <w:tcPr>
            <w:tcW w:w="4111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5812" w:type="dxa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9C40EB">
        <w:tc>
          <w:tcPr>
            <w:tcW w:w="4111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EA0913" w:rsidRPr="00EA0913" w:rsidRDefault="00EA0913" w:rsidP="00C42D07">
            <w:pPr>
              <w:jc w:val="both"/>
            </w:pPr>
            <w:r w:rsidRPr="00EA0913">
              <w:t>Komisijas, kas izveidota ar Valsts aizsardzības militāro ob</w:t>
            </w:r>
            <w:r w:rsidR="009D4ADF">
              <w:t xml:space="preserve">jektu un iepirkumu centra </w:t>
            </w:r>
            <w:r w:rsidR="00C05FF2" w:rsidRPr="00F449EF">
              <w:rPr>
                <w:bCs/>
              </w:rPr>
              <w:t xml:space="preserve">2018. gada 23. aprīļa rīkojumu </w:t>
            </w:r>
            <w:proofErr w:type="spellStart"/>
            <w:r w:rsidR="00C05FF2" w:rsidRPr="00F449EF">
              <w:rPr>
                <w:bCs/>
              </w:rPr>
              <w:t>Nr.RPDJ</w:t>
            </w:r>
            <w:proofErr w:type="spellEnd"/>
            <w:r w:rsidR="00C05FF2" w:rsidRPr="00F449EF">
              <w:rPr>
                <w:bCs/>
              </w:rPr>
              <w:t>/2018-460</w:t>
            </w:r>
            <w:r w:rsidR="00CD199C">
              <w:rPr>
                <w:bCs/>
              </w:rPr>
              <w:t xml:space="preserve"> </w:t>
            </w:r>
            <w:r w:rsidR="00CD199C" w:rsidRPr="00F449EF">
              <w:t>(grozījumi ar Centra 28.05.2018. rīkojumu Nr. 181-pn “Par grozījumiem amatu aprakstā”)</w:t>
            </w:r>
            <w:r w:rsidRPr="00EA0913">
              <w:t>, sastāvs:</w:t>
            </w:r>
          </w:p>
          <w:p w:rsidR="00C05FF2" w:rsidRPr="0054559F" w:rsidRDefault="00C05FF2" w:rsidP="00C05FF2">
            <w:pPr>
              <w:numPr>
                <w:ilvl w:val="1"/>
                <w:numId w:val="11"/>
              </w:numPr>
              <w:spacing w:after="200"/>
              <w:ind w:left="317" w:right="34" w:hanging="283"/>
              <w:contextualSpacing/>
              <w:jc w:val="both"/>
              <w:rPr>
                <w:szCs w:val="26"/>
              </w:rPr>
            </w:pPr>
            <w:r w:rsidRPr="0054559F">
              <w:rPr>
                <w:szCs w:val="26"/>
              </w:rPr>
              <w:t xml:space="preserve">Komisijas priekšsēdētāja – </w:t>
            </w:r>
            <w:r>
              <w:rPr>
                <w:szCs w:val="26"/>
              </w:rPr>
              <w:t>Elīna Brūniņa</w:t>
            </w:r>
            <w:r w:rsidRPr="0054559F">
              <w:rPr>
                <w:szCs w:val="26"/>
              </w:rPr>
              <w:t>, Centra Juridiskā un iepirkumu nodrošinājuma departamenta Preču un pakalpojumu līgumu un iepirkumu nodaļas pārvaldes vecākā referente;</w:t>
            </w:r>
          </w:p>
          <w:p w:rsidR="00C05FF2" w:rsidRPr="0054559F" w:rsidRDefault="00C05FF2" w:rsidP="00C05FF2">
            <w:pPr>
              <w:numPr>
                <w:ilvl w:val="1"/>
                <w:numId w:val="11"/>
              </w:numPr>
              <w:spacing w:after="200"/>
              <w:ind w:left="317" w:right="34" w:hanging="283"/>
              <w:contextualSpacing/>
              <w:jc w:val="both"/>
              <w:rPr>
                <w:szCs w:val="26"/>
              </w:rPr>
            </w:pPr>
            <w:r w:rsidRPr="0054559F">
              <w:rPr>
                <w:szCs w:val="26"/>
              </w:rPr>
              <w:t>Komisijas priekšsēdētājas vietnie</w:t>
            </w:r>
            <w:r>
              <w:rPr>
                <w:szCs w:val="26"/>
              </w:rPr>
              <w:t>ce</w:t>
            </w:r>
            <w:r w:rsidRPr="0054559F">
              <w:rPr>
                <w:szCs w:val="26"/>
              </w:rPr>
              <w:t xml:space="preserve"> – </w:t>
            </w:r>
            <w:r>
              <w:rPr>
                <w:szCs w:val="26"/>
              </w:rPr>
              <w:t>Inese Ozola</w:t>
            </w:r>
            <w:r w:rsidRPr="0054559F">
              <w:rPr>
                <w:szCs w:val="26"/>
              </w:rPr>
              <w:t>, Centra Juridiskā un iepirkumu nodrošinājuma departamenta Preču un pakalpojumu līgumu un iepirkumu nodaļas pārvaldes vecākā referente;</w:t>
            </w:r>
          </w:p>
          <w:p w:rsidR="00C05FF2" w:rsidRPr="0054559F" w:rsidRDefault="00C05FF2" w:rsidP="00C05FF2">
            <w:pPr>
              <w:numPr>
                <w:ilvl w:val="1"/>
                <w:numId w:val="11"/>
              </w:numPr>
              <w:spacing w:after="200"/>
              <w:ind w:left="317" w:right="34" w:hanging="283"/>
              <w:contextualSpacing/>
              <w:jc w:val="both"/>
            </w:pPr>
            <w:r w:rsidRPr="0054559F">
              <w:t xml:space="preserve">Komisijas jurists – </w:t>
            </w:r>
            <w:r>
              <w:t>Ilva Prātiņa</w:t>
            </w:r>
            <w:r w:rsidRPr="0054559F">
              <w:t>, Centra Juridiskā un iepirkumu nodrošinājuma departamenta Preču un pakalpojumu līgumu un iepirkumu nodaļas juriskonsulte;</w:t>
            </w:r>
          </w:p>
          <w:p w:rsidR="00C05FF2" w:rsidRDefault="00C05FF2" w:rsidP="00C05FF2">
            <w:pPr>
              <w:numPr>
                <w:ilvl w:val="1"/>
                <w:numId w:val="11"/>
              </w:numPr>
              <w:spacing w:after="200"/>
              <w:ind w:left="317" w:right="34" w:hanging="283"/>
              <w:contextualSpacing/>
              <w:jc w:val="both"/>
            </w:pPr>
            <w:r w:rsidRPr="0054559F">
              <w:t xml:space="preserve">Iepirkuma atbildīgā amatpersona – </w:t>
            </w:r>
            <w:proofErr w:type="spellStart"/>
            <w:r>
              <w:t>kptlt</w:t>
            </w:r>
            <w:proofErr w:type="spellEnd"/>
            <w:r>
              <w:t xml:space="preserve">. Juris </w:t>
            </w:r>
            <w:proofErr w:type="spellStart"/>
            <w:r>
              <w:t>Kantāns</w:t>
            </w:r>
            <w:proofErr w:type="spellEnd"/>
            <w:r w:rsidRPr="0054559F">
              <w:t xml:space="preserve">, </w:t>
            </w:r>
            <w:r>
              <w:t>Nacionālo bruņoto spēku Nodrošinājuma pavēlniecības 1. reģionālā nodrošinājuma centra Apgādes daļas Transporta un kuģu ekspluatācijas un remontu uzraudzības nodaļas priekšnieks;</w:t>
            </w:r>
          </w:p>
          <w:p w:rsidR="00C05FF2" w:rsidRDefault="00C05FF2" w:rsidP="00C05FF2">
            <w:pPr>
              <w:numPr>
                <w:ilvl w:val="1"/>
                <w:numId w:val="11"/>
              </w:numPr>
              <w:spacing w:after="200"/>
              <w:ind w:left="317" w:right="34" w:hanging="283"/>
              <w:contextualSpacing/>
              <w:jc w:val="both"/>
            </w:pPr>
            <w:r>
              <w:t xml:space="preserve">Komisijas loceklis – </w:t>
            </w:r>
            <w:proofErr w:type="spellStart"/>
            <w:r>
              <w:t>klt</w:t>
            </w:r>
            <w:proofErr w:type="spellEnd"/>
            <w:r>
              <w:t xml:space="preserve">. Onils </w:t>
            </w:r>
            <w:proofErr w:type="spellStart"/>
            <w:r>
              <w:t>Marcinks</w:t>
            </w:r>
            <w:proofErr w:type="spellEnd"/>
            <w:r>
              <w:t xml:space="preserve">, Nacionālo bruņoto spēku Jūras spēku Ūdenslīdēju komandas Vadības grupas komandas komandieris; </w:t>
            </w:r>
          </w:p>
          <w:p w:rsidR="00C05FF2" w:rsidRPr="0054559F" w:rsidRDefault="00C05FF2" w:rsidP="00C05FF2">
            <w:pPr>
              <w:numPr>
                <w:ilvl w:val="1"/>
                <w:numId w:val="11"/>
              </w:numPr>
              <w:spacing w:after="200"/>
              <w:ind w:left="317" w:right="34" w:hanging="283"/>
              <w:contextualSpacing/>
              <w:jc w:val="both"/>
            </w:pPr>
            <w:r>
              <w:t xml:space="preserve">Komisijas loceklis – </w:t>
            </w:r>
            <w:proofErr w:type="spellStart"/>
            <w:r>
              <w:t>kptlt</w:t>
            </w:r>
            <w:proofErr w:type="spellEnd"/>
            <w:r>
              <w:t>. Egils Legzdiņš, Nacionālo bruņoto spēku Jūras spēku Ūdenslīdēju komandas Vadības grupas komandiera vietnieks.</w:t>
            </w:r>
          </w:p>
          <w:p w:rsidR="009E3F2C" w:rsidRPr="009E3F2C" w:rsidRDefault="009E3F2C" w:rsidP="00B52E40">
            <w:pPr>
              <w:spacing w:after="60"/>
              <w:ind w:right="34"/>
              <w:jc w:val="both"/>
              <w:rPr>
                <w:szCs w:val="26"/>
              </w:rPr>
            </w:pPr>
            <w:r w:rsidRPr="009E3F2C">
              <w:rPr>
                <w:szCs w:val="26"/>
              </w:rPr>
              <w:t xml:space="preserve">Komisijas sekretāres pienākumus pildīt Elīnai Ozoliņai, Centra </w:t>
            </w:r>
            <w:r w:rsidR="00C05FF2">
              <w:rPr>
                <w:szCs w:val="26"/>
              </w:rPr>
              <w:t>Materiāltehnisko līdzekļu</w:t>
            </w:r>
            <w:r w:rsidRPr="009E3F2C">
              <w:rPr>
                <w:szCs w:val="26"/>
              </w:rPr>
              <w:t xml:space="preserve"> departamenta </w:t>
            </w:r>
            <w:r w:rsidR="00C05FF2">
              <w:rPr>
                <w:szCs w:val="26"/>
              </w:rPr>
              <w:t xml:space="preserve">Centralizēto </w:t>
            </w:r>
            <w:r w:rsidRPr="009E3F2C">
              <w:rPr>
                <w:szCs w:val="26"/>
              </w:rPr>
              <w:t xml:space="preserve">iepirkumu </w:t>
            </w:r>
            <w:r w:rsidR="00C05FF2">
              <w:rPr>
                <w:szCs w:val="26"/>
              </w:rPr>
              <w:t xml:space="preserve">vadības </w:t>
            </w:r>
            <w:r w:rsidRPr="009E3F2C">
              <w:rPr>
                <w:szCs w:val="26"/>
              </w:rPr>
              <w:t>nodaļas pārvaldes referentei.</w:t>
            </w:r>
          </w:p>
          <w:p w:rsidR="009E3F2C" w:rsidRPr="009E3F2C" w:rsidRDefault="009E3F2C" w:rsidP="00B52E40">
            <w:pPr>
              <w:pStyle w:val="Subtitle"/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Veikti </w:t>
            </w:r>
            <w:r w:rsidRPr="009E3F2C">
              <w:rPr>
                <w:szCs w:val="24"/>
              </w:rPr>
              <w:t>grozījumi rīkojumā:</w:t>
            </w:r>
          </w:p>
          <w:p w:rsidR="005B2BD0" w:rsidRDefault="009E3F2C" w:rsidP="00B52E40">
            <w:pPr>
              <w:pStyle w:val="ListParagraph"/>
              <w:numPr>
                <w:ilvl w:val="0"/>
                <w:numId w:val="38"/>
              </w:numPr>
              <w:spacing w:after="6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F2C">
              <w:rPr>
                <w:rFonts w:ascii="Times New Roman" w:hAnsi="Times New Roman"/>
                <w:sz w:val="24"/>
                <w:szCs w:val="24"/>
              </w:rPr>
              <w:t xml:space="preserve">ar Centra </w:t>
            </w:r>
            <w:r w:rsidR="00C05FF2">
              <w:rPr>
                <w:rFonts w:ascii="Times New Roman" w:hAnsi="Times New Roman"/>
                <w:sz w:val="24"/>
                <w:szCs w:val="24"/>
              </w:rPr>
              <w:t>18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>.0</w:t>
            </w:r>
            <w:r w:rsidR="00C05FF2">
              <w:rPr>
                <w:rFonts w:ascii="Times New Roman" w:hAnsi="Times New Roman"/>
                <w:sz w:val="24"/>
                <w:szCs w:val="24"/>
              </w:rPr>
              <w:t>7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>.2018. rīkojumu Nr. RPDJ/2018-</w:t>
            </w:r>
            <w:r w:rsidR="00C05FF2">
              <w:rPr>
                <w:rFonts w:ascii="Times New Roman" w:hAnsi="Times New Roman"/>
                <w:sz w:val="24"/>
                <w:szCs w:val="24"/>
              </w:rPr>
              <w:t>900</w:t>
            </w:r>
            <w:r w:rsidR="009C40EB">
              <w:rPr>
                <w:rFonts w:ascii="Times New Roman" w:hAnsi="Times New Roman"/>
                <w:sz w:val="24"/>
                <w:szCs w:val="24"/>
              </w:rPr>
              <w:t>, kurā noteikts, ka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 w:rsidR="00C05FF2">
              <w:rPr>
                <w:rFonts w:ascii="Times New Roman" w:hAnsi="Times New Roman"/>
                <w:sz w:val="24"/>
                <w:szCs w:val="24"/>
              </w:rPr>
              <w:t>18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>.0</w:t>
            </w:r>
            <w:r w:rsidR="00C05FF2">
              <w:rPr>
                <w:rFonts w:ascii="Times New Roman" w:hAnsi="Times New Roman"/>
                <w:sz w:val="24"/>
                <w:szCs w:val="24"/>
              </w:rPr>
              <w:t>7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>.2018.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līdz</w:t>
            </w:r>
            <w:r w:rsidR="00C05FF2">
              <w:rPr>
                <w:rFonts w:ascii="Times New Roman" w:hAnsi="Times New Roman"/>
                <w:sz w:val="24"/>
                <w:szCs w:val="24"/>
              </w:rPr>
              <w:t xml:space="preserve"> 03.08.2018.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FF2">
              <w:rPr>
                <w:rFonts w:ascii="Times New Roman" w:hAnsi="Times New Roman"/>
                <w:sz w:val="24"/>
                <w:szCs w:val="24"/>
              </w:rPr>
              <w:t>Elīna</w:t>
            </w:r>
            <w:r w:rsidR="00B52E40">
              <w:rPr>
                <w:rFonts w:ascii="Times New Roman" w:hAnsi="Times New Roman"/>
                <w:sz w:val="24"/>
                <w:szCs w:val="24"/>
              </w:rPr>
              <w:t>s</w:t>
            </w:r>
            <w:r w:rsidR="00C05FF2">
              <w:rPr>
                <w:rFonts w:ascii="Times New Roman" w:hAnsi="Times New Roman"/>
                <w:sz w:val="24"/>
                <w:szCs w:val="24"/>
              </w:rPr>
              <w:t xml:space="preserve"> Ozoliņas 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 xml:space="preserve">pienākumus pilda </w:t>
            </w:r>
            <w:r w:rsidR="00C05FF2">
              <w:rPr>
                <w:rFonts w:ascii="Times New Roman" w:hAnsi="Times New Roman"/>
                <w:sz w:val="24"/>
                <w:szCs w:val="24"/>
              </w:rPr>
              <w:t>Līga Circene</w:t>
            </w:r>
            <w:r w:rsidRPr="009E3F2C">
              <w:rPr>
                <w:rFonts w:ascii="Times New Roman" w:hAnsi="Times New Roman"/>
                <w:sz w:val="24"/>
                <w:szCs w:val="24"/>
              </w:rPr>
              <w:t>,</w:t>
            </w:r>
            <w:r w:rsidR="00C05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FF2" w:rsidRPr="0054559F">
              <w:rPr>
                <w:rFonts w:ascii="Times New Roman" w:hAnsi="Times New Roman"/>
                <w:sz w:val="24"/>
                <w:szCs w:val="26"/>
              </w:rPr>
              <w:t>Centra Juridiskā un iepirkumu nodrošinājuma departamenta Preču un pakalpojumu līgumu un iepirkumu nodaļas pārvaldes vecākā referente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FF2" w:rsidRPr="009E3F2C" w:rsidRDefault="00B52E40" w:rsidP="00B52E40">
            <w:pPr>
              <w:pStyle w:val="ListParagraph"/>
              <w:numPr>
                <w:ilvl w:val="0"/>
                <w:numId w:val="38"/>
              </w:numPr>
              <w:spacing w:after="6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C05FF2">
              <w:rPr>
                <w:rFonts w:ascii="Times New Roman" w:hAnsi="Times New Roman"/>
                <w:sz w:val="24"/>
                <w:szCs w:val="24"/>
              </w:rPr>
              <w:t>r Centra 24.07.2018. rīkojumu Nr. RPDJ/2018-947</w:t>
            </w:r>
            <w:r w:rsidR="009C40EB">
              <w:rPr>
                <w:rFonts w:ascii="Times New Roman" w:hAnsi="Times New Roman"/>
                <w:sz w:val="24"/>
                <w:szCs w:val="24"/>
              </w:rPr>
              <w:t>, kurā noteikts, ka</w:t>
            </w:r>
            <w:r w:rsidR="00C05FF2">
              <w:rPr>
                <w:rFonts w:ascii="Times New Roman" w:hAnsi="Times New Roman"/>
                <w:sz w:val="24"/>
                <w:szCs w:val="24"/>
              </w:rPr>
              <w:t xml:space="preserve"> no 24.07.2018 līdz 27.07.2018. Ilva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C05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5FF2">
              <w:rPr>
                <w:rFonts w:ascii="Times New Roman" w:hAnsi="Times New Roman"/>
                <w:sz w:val="24"/>
                <w:szCs w:val="24"/>
              </w:rPr>
              <w:t>Prātiņas</w:t>
            </w:r>
            <w:proofErr w:type="spellEnd"/>
            <w:r w:rsidR="00C05FF2">
              <w:rPr>
                <w:rFonts w:ascii="Times New Roman" w:hAnsi="Times New Roman"/>
                <w:sz w:val="24"/>
                <w:szCs w:val="24"/>
              </w:rPr>
              <w:t xml:space="preserve"> pienākumus pilda Aija Bernāte, </w:t>
            </w:r>
            <w:r w:rsidR="00C05FF2" w:rsidRPr="0054559F">
              <w:rPr>
                <w:rFonts w:ascii="Times New Roman" w:hAnsi="Times New Roman"/>
                <w:sz w:val="24"/>
                <w:szCs w:val="24"/>
              </w:rPr>
              <w:t>Centra Juridiskā un iepirkumu nodrošinājuma departamenta Preču un pakalpojumu līgumu un iepirkumu nodaļas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vecākā</w:t>
            </w:r>
            <w:r w:rsidR="00C05FF2" w:rsidRPr="0054559F">
              <w:rPr>
                <w:rFonts w:ascii="Times New Roman" w:hAnsi="Times New Roman"/>
                <w:sz w:val="24"/>
                <w:szCs w:val="24"/>
              </w:rPr>
              <w:t xml:space="preserve"> juriskonsulte</w:t>
            </w:r>
          </w:p>
          <w:p w:rsidR="00B14A42" w:rsidRDefault="00B14A42" w:rsidP="00326DFE">
            <w:pPr>
              <w:jc w:val="both"/>
              <w:rPr>
                <w:rFonts w:eastAsia="Calibri"/>
                <w:lang w:eastAsia="en-US"/>
              </w:rPr>
            </w:pPr>
          </w:p>
          <w:p w:rsidR="00616729" w:rsidRPr="003A0057" w:rsidRDefault="00691211" w:rsidP="00B52E4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Tehniskās</w:t>
            </w:r>
            <w:r w:rsidR="00C05133">
              <w:rPr>
                <w:rFonts w:eastAsia="Calibri"/>
                <w:lang w:eastAsia="en-US"/>
              </w:rPr>
              <w:t xml:space="preserve"> speci</w:t>
            </w:r>
            <w:r w:rsidR="002B5EB9">
              <w:rPr>
                <w:rFonts w:eastAsia="Calibri"/>
                <w:lang w:eastAsia="en-US"/>
              </w:rPr>
              <w:t>fikācij</w:t>
            </w:r>
            <w:r>
              <w:rPr>
                <w:rFonts w:eastAsia="Calibri"/>
                <w:lang w:eastAsia="en-US"/>
              </w:rPr>
              <w:t>as</w:t>
            </w:r>
            <w:r w:rsidR="002B5EB9">
              <w:rPr>
                <w:rFonts w:eastAsia="Calibri"/>
                <w:lang w:eastAsia="en-US"/>
              </w:rPr>
              <w:t xml:space="preserve"> sagatavotāj</w:t>
            </w:r>
            <w:r w:rsidR="00B52E40">
              <w:rPr>
                <w:rFonts w:eastAsia="Calibri"/>
                <w:lang w:eastAsia="en-US"/>
              </w:rPr>
              <w:t>i</w:t>
            </w:r>
            <w:r w:rsidR="002B5EB9">
              <w:rPr>
                <w:rFonts w:eastAsia="Calibri"/>
                <w:lang w:eastAsia="en-US"/>
              </w:rPr>
              <w:t xml:space="preserve">: </w:t>
            </w:r>
            <w:proofErr w:type="spellStart"/>
            <w:r w:rsidR="00B52E40">
              <w:rPr>
                <w:rFonts w:eastAsia="Calibri"/>
                <w:lang w:eastAsia="en-US"/>
              </w:rPr>
              <w:t>kptlt</w:t>
            </w:r>
            <w:proofErr w:type="spellEnd"/>
            <w:r w:rsidR="00B52E40">
              <w:rPr>
                <w:rFonts w:eastAsia="Calibri"/>
                <w:lang w:eastAsia="en-US"/>
              </w:rPr>
              <w:t xml:space="preserve">. Egils Legzdiņš, E.Plataiskalna, </w:t>
            </w:r>
            <w:proofErr w:type="spellStart"/>
            <w:r w:rsidR="00B52E40">
              <w:rPr>
                <w:rFonts w:eastAsia="Calibri"/>
                <w:lang w:eastAsia="en-US"/>
              </w:rPr>
              <w:t>vsrž</w:t>
            </w:r>
            <w:proofErr w:type="spellEnd"/>
            <w:r w:rsidR="00B52E40">
              <w:rPr>
                <w:rFonts w:eastAsia="Calibri"/>
                <w:lang w:eastAsia="en-US"/>
              </w:rPr>
              <w:t>. Uģ</w:t>
            </w:r>
            <w:r w:rsidR="00CF02B8">
              <w:rPr>
                <w:rFonts w:eastAsia="Calibri"/>
                <w:lang w:eastAsia="en-US"/>
              </w:rPr>
              <w:t>i</w:t>
            </w:r>
            <w:r w:rsidR="00B52E40">
              <w:rPr>
                <w:rFonts w:eastAsia="Calibri"/>
                <w:lang w:eastAsia="en-US"/>
              </w:rPr>
              <w:t>s Taube</w:t>
            </w:r>
          </w:p>
        </w:tc>
      </w:tr>
      <w:tr w:rsidR="00E675A7" w:rsidRPr="00946527" w:rsidTr="009C40EB">
        <w:tc>
          <w:tcPr>
            <w:tcW w:w="4111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C40FC8">
                <w:rPr>
                  <w:b/>
                  <w:i/>
                </w:rPr>
                <w:lastRenderedPageBreak/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5812" w:type="dxa"/>
          </w:tcPr>
          <w:p w:rsidR="00946527" w:rsidRPr="00691211" w:rsidRDefault="00B14A42" w:rsidP="009E3F2C">
            <w:pPr>
              <w:jc w:val="both"/>
            </w:pPr>
            <w:r w:rsidRPr="008A6EFA">
              <w:t xml:space="preserve">Iepirkuma priekšmets ir </w:t>
            </w:r>
            <w:r w:rsidR="00B52E40" w:rsidRPr="00B50B42">
              <w:t>1 (vienas) ūdenslīdēju sausās dekompresijas kameras ar konteineru iegāde</w:t>
            </w:r>
            <w:r w:rsidR="00691211">
              <w:t>.</w:t>
            </w:r>
            <w:r w:rsidR="00691211" w:rsidRPr="00F50321">
              <w:t xml:space="preserve"> </w:t>
            </w:r>
          </w:p>
        </w:tc>
      </w:tr>
      <w:tr w:rsidR="00D54EEE" w:rsidRPr="00946527" w:rsidTr="009C40EB">
        <w:tc>
          <w:tcPr>
            <w:tcW w:w="4111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5812" w:type="dxa"/>
          </w:tcPr>
          <w:p w:rsidR="00691211" w:rsidRPr="00946527" w:rsidRDefault="00B52E40" w:rsidP="008F1171">
            <w:pPr>
              <w:widowControl w:val="0"/>
              <w:tabs>
                <w:tab w:val="num" w:pos="1418"/>
              </w:tabs>
              <w:jc w:val="both"/>
              <w:rPr>
                <w:color w:val="000000"/>
              </w:rPr>
            </w:pPr>
            <w:r w:rsidRPr="00B50B42">
              <w:t>Nolikuma un tehniskās specifikācijas prasībām atbilstošs saimnieciski visizdevīgākais piedāvājums, ņemot vērā viszemāko cenu</w:t>
            </w:r>
            <w:r>
              <w:t>.</w:t>
            </w:r>
          </w:p>
        </w:tc>
      </w:tr>
      <w:tr w:rsidR="00D54EEE" w:rsidRPr="00946527" w:rsidTr="009C40EB">
        <w:trPr>
          <w:trHeight w:val="600"/>
        </w:trPr>
        <w:tc>
          <w:tcPr>
            <w:tcW w:w="4111" w:type="dxa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B14A42">
              <w:rPr>
                <w:b/>
                <w:i/>
              </w:rPr>
              <w:t>ājumam</w:t>
            </w:r>
            <w:r w:rsidR="00803573" w:rsidRPr="00C40FC8">
              <w:rPr>
                <w:b/>
                <w:i/>
              </w:rPr>
              <w:t>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5812" w:type="dxa"/>
          </w:tcPr>
          <w:p w:rsidR="00960008" w:rsidRDefault="004B3948" w:rsidP="008F1171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171E94" w:rsidRPr="00844315">
              <w:rPr>
                <w:b/>
              </w:rPr>
              <w:t>201</w:t>
            </w:r>
            <w:r w:rsidR="009116E2">
              <w:rPr>
                <w:b/>
              </w:rPr>
              <w:t>8</w:t>
            </w:r>
            <w:r w:rsidR="00171E94" w:rsidRPr="00844315">
              <w:rPr>
                <w:b/>
              </w:rPr>
              <w:t xml:space="preserve">. gada </w:t>
            </w:r>
            <w:r w:rsidR="00B52E40">
              <w:rPr>
                <w:b/>
              </w:rPr>
              <w:t>30</w:t>
            </w:r>
            <w:r w:rsidR="00AA53A7">
              <w:rPr>
                <w:b/>
              </w:rPr>
              <w:t>.</w:t>
            </w:r>
            <w:r w:rsidR="00666667">
              <w:rPr>
                <w:b/>
              </w:rPr>
              <w:t>jūlijam</w:t>
            </w:r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B14A42">
              <w:t>Elektronisko iepirkumu sistēmā</w:t>
            </w:r>
            <w:r w:rsidR="00171E94" w:rsidRPr="00844315">
              <w:t>.</w:t>
            </w:r>
          </w:p>
          <w:p w:rsidR="00B14A42" w:rsidRPr="00946527" w:rsidRDefault="00B14A42" w:rsidP="00B14A42">
            <w:pPr>
              <w:spacing w:before="60" w:after="60"/>
              <w:jc w:val="both"/>
            </w:pPr>
            <w:r>
              <w:t>Piedāvājumu iesniegšanas termiņš tika saīsināts, pamatojoties uz Ministru kabineta 28.02.2017. noteikumu Nr. 107 6.punktu.</w:t>
            </w:r>
          </w:p>
        </w:tc>
      </w:tr>
      <w:tr w:rsidR="00960008" w:rsidRPr="00946527" w:rsidTr="009C40EB">
        <w:trPr>
          <w:trHeight w:val="645"/>
        </w:trPr>
        <w:tc>
          <w:tcPr>
            <w:tcW w:w="4111" w:type="dxa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5812" w:type="dxa"/>
          </w:tcPr>
          <w:p w:rsidR="006C767B" w:rsidRPr="001F609C" w:rsidRDefault="00171E94" w:rsidP="00B52E40">
            <w:pPr>
              <w:spacing w:before="60" w:after="60"/>
              <w:jc w:val="both"/>
            </w:pPr>
            <w:r w:rsidRPr="00171E94">
              <w:rPr>
                <w:b/>
              </w:rPr>
              <w:t>201</w:t>
            </w:r>
            <w:r w:rsidR="00196595">
              <w:rPr>
                <w:b/>
              </w:rPr>
              <w:t>8</w:t>
            </w:r>
            <w:r w:rsidRPr="00171E94">
              <w:rPr>
                <w:b/>
              </w:rPr>
              <w:t xml:space="preserve">. gada </w:t>
            </w:r>
            <w:r w:rsidR="00B52E40">
              <w:rPr>
                <w:b/>
              </w:rPr>
              <w:t>30</w:t>
            </w:r>
            <w:r w:rsidR="00AA53A7">
              <w:rPr>
                <w:b/>
              </w:rPr>
              <w:t>.</w:t>
            </w:r>
            <w:r w:rsidR="00666667">
              <w:rPr>
                <w:b/>
              </w:rPr>
              <w:t>jūlijam</w:t>
            </w:r>
            <w:r w:rsidRPr="00171E94">
              <w:rPr>
                <w:b/>
              </w:rPr>
              <w:t xml:space="preserve"> plkst.11:00</w:t>
            </w:r>
            <w:r w:rsidRPr="00171E94">
              <w:t xml:space="preserve">, </w:t>
            </w:r>
            <w:r w:rsidR="005B05B6">
              <w:t>Elektronisko iepirkumu sistēmā</w:t>
            </w:r>
            <w:r w:rsidR="00666667">
              <w:t>.</w:t>
            </w:r>
          </w:p>
        </w:tc>
      </w:tr>
      <w:tr w:rsidR="0057425E" w:rsidRPr="00946527" w:rsidTr="009C40EB">
        <w:trPr>
          <w:trHeight w:val="525"/>
        </w:trPr>
        <w:tc>
          <w:tcPr>
            <w:tcW w:w="4111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5812" w:type="dxa"/>
          </w:tcPr>
          <w:p w:rsidR="009116E2" w:rsidRPr="00666667" w:rsidRDefault="00CD199C" w:rsidP="0066666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Ocean-Tech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z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66667"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16E2"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piedāvājums </w:t>
            </w:r>
            <w:r w:rsidR="009116E2" w:rsidRPr="00666667">
              <w:rPr>
                <w:rFonts w:ascii="Times New Roman" w:hAnsi="Times New Roman"/>
                <w:sz w:val="24"/>
                <w:szCs w:val="24"/>
              </w:rPr>
              <w:t xml:space="preserve">iesniegts Elektronisko iepirkumu sistēmā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666667"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.07.2018. plkst.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09:08</w:t>
            </w:r>
            <w:r w:rsidR="009116E2" w:rsidRPr="006666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4B6" w:rsidRPr="00666667" w:rsidRDefault="005554B6" w:rsidP="00666667">
            <w:pPr>
              <w:ind w:left="317"/>
              <w:jc w:val="both"/>
            </w:pPr>
            <w:r w:rsidRPr="00666667">
              <w:t>Piedāvājuma</w:t>
            </w:r>
            <w:r w:rsidR="009116E2" w:rsidRPr="00666667">
              <w:t xml:space="preserve"> cena: </w:t>
            </w:r>
            <w:r w:rsidR="00CD199C">
              <w:rPr>
                <w:bCs/>
              </w:rPr>
              <w:t>187 000</w:t>
            </w:r>
            <w:r w:rsidR="009116E2" w:rsidRPr="00666667">
              <w:t xml:space="preserve"> EUR bez PVN.</w:t>
            </w:r>
            <w:r w:rsidR="00CD199C">
              <w:t xml:space="preserve"> </w:t>
            </w:r>
          </w:p>
          <w:p w:rsidR="00666667" w:rsidRPr="00666667" w:rsidRDefault="00666667" w:rsidP="00666667">
            <w:pPr>
              <w:jc w:val="both"/>
            </w:pPr>
          </w:p>
          <w:p w:rsidR="009116E2" w:rsidRPr="00666667" w:rsidRDefault="00CD199C" w:rsidP="0066666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SIA “AB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Group</w:t>
            </w:r>
            <w:r w:rsidR="00666667"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” </w:t>
            </w:r>
            <w:r w:rsidR="009116E2" w:rsidRPr="00666667">
              <w:rPr>
                <w:rFonts w:ascii="Times New Roman" w:hAnsi="Times New Roman"/>
                <w:sz w:val="24"/>
                <w:szCs w:val="24"/>
              </w:rPr>
              <w:t xml:space="preserve">piedāvājums iesniegts Elektronisko iepirkumu sistēmā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66667"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.07.2018. plkst.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666667" w:rsidRPr="006666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  <w:r w:rsidR="00666667" w:rsidRPr="006666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116E2" w:rsidRPr="00666667" w:rsidRDefault="009C4009" w:rsidP="00666667">
            <w:pPr>
              <w:ind w:left="317"/>
              <w:jc w:val="both"/>
            </w:pPr>
            <w:r w:rsidRPr="00666667">
              <w:t>Piedāvājuma cena</w:t>
            </w:r>
            <w:r w:rsidR="009116E2" w:rsidRPr="00666667">
              <w:t xml:space="preserve">: </w:t>
            </w:r>
            <w:r w:rsidR="00CD199C">
              <w:rPr>
                <w:bCs/>
              </w:rPr>
              <w:t>280 000</w:t>
            </w:r>
            <w:r w:rsidR="00666667" w:rsidRPr="00666667">
              <w:rPr>
                <w:bCs/>
              </w:rPr>
              <w:t xml:space="preserve"> </w:t>
            </w:r>
            <w:r w:rsidR="00196595" w:rsidRPr="00666667">
              <w:t>EUR bez PVN.</w:t>
            </w:r>
          </w:p>
          <w:p w:rsidR="00196595" w:rsidRPr="00666667" w:rsidRDefault="00196595" w:rsidP="00666667">
            <w:pPr>
              <w:jc w:val="both"/>
            </w:pPr>
          </w:p>
          <w:p w:rsidR="00666667" w:rsidRPr="00666667" w:rsidRDefault="00666667" w:rsidP="00666667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>SIA “</w:t>
            </w:r>
            <w:proofErr w:type="spellStart"/>
            <w:r w:rsidR="00CD199C">
              <w:rPr>
                <w:rFonts w:ascii="Times New Roman" w:hAnsi="Times New Roman"/>
                <w:bCs/>
                <w:sz w:val="24"/>
                <w:szCs w:val="24"/>
              </w:rPr>
              <w:t>Daivtehnoserviss</w:t>
            </w:r>
            <w:proofErr w:type="spellEnd"/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” </w:t>
            </w:r>
            <w:r w:rsidR="00196595" w:rsidRPr="00666667">
              <w:rPr>
                <w:rFonts w:ascii="Times New Roman" w:hAnsi="Times New Roman"/>
                <w:sz w:val="24"/>
                <w:szCs w:val="24"/>
              </w:rPr>
              <w:t xml:space="preserve">piedāvājums iesniegts Elektronisko iepirkumu sistēmā </w:t>
            </w:r>
            <w:r w:rsidR="00CD199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.07.2018. plkst. </w:t>
            </w:r>
            <w:r w:rsidR="00CD199C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Pr="006666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D199C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:rsidR="00196595" w:rsidRPr="00666667" w:rsidRDefault="009C4009" w:rsidP="00666667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67">
              <w:rPr>
                <w:rFonts w:ascii="Times New Roman" w:hAnsi="Times New Roman"/>
                <w:sz w:val="24"/>
                <w:szCs w:val="24"/>
              </w:rPr>
              <w:t>Piedāvājuma cena</w:t>
            </w:r>
            <w:r w:rsidR="00196595" w:rsidRPr="00666667">
              <w:rPr>
                <w:rFonts w:ascii="Times New Roman" w:hAnsi="Times New Roman"/>
                <w:sz w:val="24"/>
                <w:szCs w:val="24"/>
              </w:rPr>
              <w:t>:</w:t>
            </w:r>
            <w:r w:rsidR="00CD199C">
              <w:rPr>
                <w:rFonts w:ascii="Times New Roman" w:hAnsi="Times New Roman"/>
                <w:sz w:val="24"/>
                <w:szCs w:val="24"/>
              </w:rPr>
              <w:t xml:space="preserve"> 365 000</w:t>
            </w:r>
            <w:r w:rsidR="00666667"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6595" w:rsidRPr="00666667">
              <w:rPr>
                <w:rFonts w:ascii="Times New Roman" w:hAnsi="Times New Roman"/>
                <w:sz w:val="24"/>
                <w:szCs w:val="24"/>
              </w:rPr>
              <w:t>EUR bez PVN.</w:t>
            </w:r>
          </w:p>
          <w:p w:rsidR="00196595" w:rsidRPr="00666667" w:rsidRDefault="00196595" w:rsidP="005554B6">
            <w:pPr>
              <w:ind w:left="317"/>
              <w:jc w:val="both"/>
            </w:pPr>
          </w:p>
          <w:p w:rsidR="00196595" w:rsidRPr="00666667" w:rsidRDefault="00CD199C" w:rsidP="005554B6">
            <w:pPr>
              <w:pStyle w:val="ListParagraph"/>
              <w:numPr>
                <w:ilvl w:val="0"/>
                <w:numId w:val="37"/>
              </w:numPr>
              <w:spacing w:after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Z/S “Strēlnieki”</w:t>
            </w:r>
            <w:r w:rsidR="00666667"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6595" w:rsidRPr="00666667">
              <w:rPr>
                <w:rFonts w:ascii="Times New Roman" w:hAnsi="Times New Roman"/>
                <w:sz w:val="24"/>
                <w:szCs w:val="24"/>
              </w:rPr>
              <w:t xml:space="preserve">piedāvājums iesniegts Elektronisko iepirkumu sistēmā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666667" w:rsidRPr="00666667">
              <w:rPr>
                <w:rFonts w:ascii="Times New Roman" w:hAnsi="Times New Roman"/>
                <w:bCs/>
                <w:sz w:val="24"/>
                <w:szCs w:val="24"/>
              </w:rPr>
              <w:t xml:space="preserve">.07.2018. plkst.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09:36</w:t>
            </w:r>
            <w:r w:rsidR="00666667" w:rsidRPr="006666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96595" w:rsidRPr="00666667" w:rsidRDefault="009C4009" w:rsidP="005554B6">
            <w:pPr>
              <w:ind w:left="317"/>
              <w:jc w:val="both"/>
            </w:pPr>
            <w:r w:rsidRPr="00666667">
              <w:t>Piedāvājuma cena</w:t>
            </w:r>
            <w:r w:rsidR="00196595" w:rsidRPr="00666667">
              <w:t xml:space="preserve">: </w:t>
            </w:r>
            <w:r w:rsidR="00CD199C">
              <w:rPr>
                <w:bCs/>
              </w:rPr>
              <w:t>443 000</w:t>
            </w:r>
            <w:r w:rsidR="00196595" w:rsidRPr="00666667">
              <w:t xml:space="preserve"> EUR bez PVN.</w:t>
            </w:r>
          </w:p>
          <w:p w:rsidR="00951FCA" w:rsidRPr="00C363F3" w:rsidRDefault="00951FCA" w:rsidP="00666667">
            <w:pPr>
              <w:jc w:val="both"/>
            </w:pPr>
          </w:p>
        </w:tc>
      </w:tr>
      <w:tr w:rsidR="00A1635F" w:rsidRPr="00946527" w:rsidTr="009C40EB">
        <w:trPr>
          <w:trHeight w:val="354"/>
        </w:trPr>
        <w:tc>
          <w:tcPr>
            <w:tcW w:w="4111" w:type="dxa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 xml:space="preserve">, piedāvājuma izvērtēšanas </w:t>
            </w:r>
            <w:r w:rsidR="00803573" w:rsidRPr="00C40FC8">
              <w:rPr>
                <w:b/>
                <w:i/>
              </w:rPr>
              <w:lastRenderedPageBreak/>
              <w:t>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EA66FE" w:rsidRPr="00666667" w:rsidRDefault="00666667" w:rsidP="00CD199C">
            <w:pPr>
              <w:tabs>
                <w:tab w:val="num" w:pos="720"/>
              </w:tabs>
              <w:spacing w:line="276" w:lineRule="auto"/>
              <w:ind w:right="57"/>
              <w:jc w:val="both"/>
              <w:rPr>
                <w:b/>
                <w:color w:val="FF0000"/>
              </w:rPr>
            </w:pPr>
            <w:r w:rsidRPr="003351F6">
              <w:rPr>
                <w:spacing w:val="-1"/>
              </w:rPr>
              <w:lastRenderedPageBreak/>
              <w:t xml:space="preserve">Pamatojoties uz Publisko iepirkumu likuma </w:t>
            </w:r>
            <w:r w:rsidRPr="003351F6">
              <w:t xml:space="preserve">51. panta pirmo daļu, Ministru kabineta 28.02.2017. noteikumu Nr. </w:t>
            </w:r>
            <w:r w:rsidRPr="003351F6">
              <w:lastRenderedPageBreak/>
              <w:t xml:space="preserve">107 18.punktu un atklāta konkursa nolikuma </w:t>
            </w:r>
            <w:r w:rsidR="00CD199C">
              <w:t>48</w:t>
            </w:r>
            <w:r>
              <w:t>.</w:t>
            </w:r>
            <w:r w:rsidRPr="003351F6">
              <w:t> punktu</w:t>
            </w:r>
            <w:r w:rsidRPr="003351F6">
              <w:rPr>
                <w:spacing w:val="-1"/>
              </w:rPr>
              <w:t>,</w:t>
            </w:r>
            <w:r w:rsidR="009C40EB">
              <w:rPr>
                <w:spacing w:val="-1"/>
              </w:rPr>
              <w:t xml:space="preserve"> iepirkuma komisija nolēma</w:t>
            </w:r>
            <w:r w:rsidRPr="003351F6">
              <w:rPr>
                <w:spacing w:val="-1"/>
              </w:rPr>
              <w:t xml:space="preserve"> </w:t>
            </w:r>
            <w:r w:rsidR="00CD199C" w:rsidRPr="007B189B">
              <w:rPr>
                <w:b/>
                <w:spacing w:val="-1"/>
              </w:rPr>
              <w:t>līguma slēgšanas tiesības</w:t>
            </w:r>
            <w:r w:rsidR="00CD199C" w:rsidRPr="007B189B">
              <w:t xml:space="preserve"> </w:t>
            </w:r>
            <w:r w:rsidR="00CD199C" w:rsidRPr="007B189B">
              <w:rPr>
                <w:spacing w:val="-1"/>
              </w:rPr>
              <w:t xml:space="preserve">par </w:t>
            </w:r>
            <w:r w:rsidR="00CD199C">
              <w:rPr>
                <w:spacing w:val="-1"/>
              </w:rPr>
              <w:t>ūdenslīdēju sausās dekompresijas kameras ar konteineru</w:t>
            </w:r>
            <w:r w:rsidR="00CD199C" w:rsidRPr="007B189B">
              <w:rPr>
                <w:spacing w:val="-1"/>
              </w:rPr>
              <w:t xml:space="preserve"> piegādi </w:t>
            </w:r>
            <w:r w:rsidR="00CD199C" w:rsidRPr="007B189B">
              <w:rPr>
                <w:b/>
                <w:spacing w:val="-1"/>
              </w:rPr>
              <w:t>piešķirt</w:t>
            </w:r>
            <w:r w:rsidR="00CD199C" w:rsidRPr="007B189B">
              <w:t xml:space="preserve"> </w:t>
            </w:r>
            <w:proofErr w:type="spellStart"/>
            <w:r w:rsidR="00CD199C" w:rsidRPr="00BF6B77">
              <w:rPr>
                <w:b/>
              </w:rPr>
              <w:t>Ocean-</w:t>
            </w:r>
            <w:r w:rsidR="00CD199C" w:rsidRPr="007B189B">
              <w:rPr>
                <w:b/>
              </w:rPr>
              <w:t>Tech</w:t>
            </w:r>
            <w:proofErr w:type="spellEnd"/>
            <w:r w:rsidR="00CD199C" w:rsidRPr="007B189B">
              <w:rPr>
                <w:b/>
              </w:rPr>
              <w:t xml:space="preserve"> </w:t>
            </w:r>
            <w:proofErr w:type="spellStart"/>
            <w:r w:rsidR="00CD199C" w:rsidRPr="007B189B">
              <w:rPr>
                <w:b/>
              </w:rPr>
              <w:t>Sp.z</w:t>
            </w:r>
            <w:proofErr w:type="spellEnd"/>
            <w:r w:rsidR="00CD199C" w:rsidRPr="007B189B">
              <w:rPr>
                <w:b/>
              </w:rPr>
              <w:t xml:space="preserve"> </w:t>
            </w:r>
            <w:proofErr w:type="spellStart"/>
            <w:r w:rsidR="00CD199C" w:rsidRPr="007B189B">
              <w:rPr>
                <w:b/>
              </w:rPr>
              <w:t>o.o</w:t>
            </w:r>
            <w:proofErr w:type="spellEnd"/>
            <w:r w:rsidR="00CD199C" w:rsidRPr="007B189B">
              <w:rPr>
                <w:b/>
              </w:rPr>
              <w:t xml:space="preserve">., </w:t>
            </w:r>
            <w:r w:rsidR="00CD199C" w:rsidRPr="007B189B">
              <w:t xml:space="preserve">reģ. Nr.220597795, par līguma summu </w:t>
            </w:r>
            <w:r w:rsidR="00CD199C">
              <w:rPr>
                <w:b/>
              </w:rPr>
              <w:t>187 000,00</w:t>
            </w:r>
            <w:r w:rsidR="00CD199C" w:rsidRPr="007B189B">
              <w:t xml:space="preserve"> (</w:t>
            </w:r>
            <w:r w:rsidR="00CD199C">
              <w:t xml:space="preserve">viens simts astoņdesmit septiņi </w:t>
            </w:r>
            <w:r w:rsidR="00CD199C" w:rsidRPr="007B189B">
              <w:t xml:space="preserve">tūkstoši </w:t>
            </w:r>
            <w:proofErr w:type="spellStart"/>
            <w:r w:rsidR="00CD199C" w:rsidRPr="007B189B">
              <w:rPr>
                <w:i/>
              </w:rPr>
              <w:t>euro</w:t>
            </w:r>
            <w:proofErr w:type="spellEnd"/>
            <w:r w:rsidR="00CD199C">
              <w:rPr>
                <w:i/>
              </w:rPr>
              <w:t xml:space="preserve"> </w:t>
            </w:r>
            <w:r w:rsidR="00CD199C" w:rsidRPr="007B189B">
              <w:t xml:space="preserve"> </w:t>
            </w:r>
            <w:r w:rsidR="00CD199C">
              <w:t xml:space="preserve">un </w:t>
            </w:r>
            <w:r w:rsidR="00CD199C" w:rsidRPr="007B189B">
              <w:t xml:space="preserve">00 </w:t>
            </w:r>
            <w:r w:rsidR="00CD199C" w:rsidRPr="007B189B">
              <w:rPr>
                <w:i/>
              </w:rPr>
              <w:t>centi</w:t>
            </w:r>
            <w:r w:rsidR="00CD199C" w:rsidRPr="007B189B">
              <w:t>) EUR bez PVN</w:t>
            </w:r>
            <w:r w:rsidR="00CD199C">
              <w:t>.</w:t>
            </w:r>
          </w:p>
        </w:tc>
      </w:tr>
      <w:tr w:rsidR="006A6808" w:rsidRPr="00946527" w:rsidTr="009C40EB">
        <w:trPr>
          <w:trHeight w:val="354"/>
        </w:trPr>
        <w:tc>
          <w:tcPr>
            <w:tcW w:w="4111" w:type="dxa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lastRenderedPageBreak/>
              <w:t>Informācija par to līguma vai vispārīgās vienošanās daļu, kuru uzvarētājs plānojis 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5812" w:type="dxa"/>
            <w:vAlign w:val="center"/>
          </w:tcPr>
          <w:p w:rsidR="006A6808" w:rsidRPr="008F1171" w:rsidRDefault="00EC63E9" w:rsidP="00BE2B1F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8F1171"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9C40EB">
        <w:trPr>
          <w:trHeight w:val="354"/>
        </w:trPr>
        <w:tc>
          <w:tcPr>
            <w:tcW w:w="4111" w:type="dxa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5812" w:type="dxa"/>
          </w:tcPr>
          <w:p w:rsidR="009C4009" w:rsidRDefault="009C4009" w:rsidP="009C4009">
            <w:pPr>
              <w:spacing w:line="276" w:lineRule="auto"/>
              <w:ind w:right="57"/>
              <w:jc w:val="both"/>
            </w:pPr>
            <w:r>
              <w:t>Iepirkuma komisija nolēma:</w:t>
            </w:r>
          </w:p>
          <w:p w:rsidR="00CD199C" w:rsidRPr="00CD199C" w:rsidRDefault="00CD199C" w:rsidP="00CD199C">
            <w:pPr>
              <w:numPr>
                <w:ilvl w:val="0"/>
                <w:numId w:val="34"/>
              </w:numPr>
              <w:spacing w:line="276" w:lineRule="auto"/>
              <w:ind w:left="317" w:right="34" w:hanging="261"/>
              <w:jc w:val="both"/>
            </w:pPr>
            <w:r w:rsidRPr="00CD199C">
              <w:t xml:space="preserve">Nepiešķirt </w:t>
            </w: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CD199C">
                <w:t>līguma</w:t>
              </w:r>
            </w:smartTag>
            <w:r w:rsidRPr="00CD199C">
              <w:t xml:space="preserve"> slēgšanas tiesības pretendentam </w:t>
            </w:r>
            <w:r w:rsidRPr="00CD199C">
              <w:rPr>
                <w:bCs/>
              </w:rPr>
              <w:t xml:space="preserve">SIA “AB </w:t>
            </w:r>
            <w:proofErr w:type="spellStart"/>
            <w:r w:rsidRPr="00CD199C">
              <w:rPr>
                <w:bCs/>
              </w:rPr>
              <w:t>Medical</w:t>
            </w:r>
            <w:proofErr w:type="spellEnd"/>
            <w:r w:rsidRPr="00CD199C">
              <w:rPr>
                <w:bCs/>
              </w:rPr>
              <w:t xml:space="preserve"> Group”</w:t>
            </w:r>
            <w:r w:rsidRPr="00CD199C">
              <w:t>, reģ. Nr. 40003373297</w:t>
            </w:r>
            <w:r w:rsidRPr="00CD199C">
              <w:rPr>
                <w:u w:val="single"/>
              </w:rPr>
              <w:t>,</w:t>
            </w:r>
            <w:r w:rsidRPr="00CD199C">
              <w:t xml:space="preserve"> jo pretendenta piedāvājums nav saimnieciski visizdevīgākais, ņemot vērā viszemāko cenu. </w:t>
            </w:r>
          </w:p>
          <w:p w:rsidR="00CD199C" w:rsidRPr="00CD199C" w:rsidRDefault="00CD199C" w:rsidP="00CD199C">
            <w:pPr>
              <w:numPr>
                <w:ilvl w:val="0"/>
                <w:numId w:val="34"/>
              </w:numPr>
              <w:spacing w:line="276" w:lineRule="auto"/>
              <w:ind w:left="317" w:right="34" w:hanging="261"/>
              <w:jc w:val="both"/>
            </w:pPr>
            <w:r w:rsidRPr="00CD199C">
              <w:t xml:space="preserve">Nepiešķirt </w:t>
            </w: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CD199C">
                <w:t>līguma</w:t>
              </w:r>
            </w:smartTag>
            <w:r w:rsidRPr="00CD199C">
              <w:t xml:space="preserve"> slēgšanas tiesības pretendentam </w:t>
            </w:r>
            <w:r w:rsidRPr="00CD199C">
              <w:rPr>
                <w:bCs/>
              </w:rPr>
              <w:t>Z/S ”Strēlnieki”</w:t>
            </w:r>
            <w:r w:rsidRPr="00CD199C">
              <w:t>, reģ. Nr. 45404000655</w:t>
            </w:r>
            <w:r w:rsidRPr="00CD199C">
              <w:rPr>
                <w:u w:val="single"/>
              </w:rPr>
              <w:t>,</w:t>
            </w:r>
            <w:r w:rsidRPr="00CD199C">
              <w:t xml:space="preserve"> jo pretendenta piedāvājums nav saimnieciski visizdevīgākais, ņemot vērā viszemāko cenu.  </w:t>
            </w:r>
          </w:p>
          <w:p w:rsidR="00A20DD6" w:rsidRPr="00CD199C" w:rsidRDefault="00CD199C" w:rsidP="00CD199C">
            <w:pPr>
              <w:numPr>
                <w:ilvl w:val="0"/>
                <w:numId w:val="34"/>
              </w:numPr>
              <w:spacing w:line="276" w:lineRule="auto"/>
              <w:ind w:left="317" w:right="34" w:hanging="261"/>
              <w:jc w:val="both"/>
              <w:rPr>
                <w:b/>
              </w:rPr>
            </w:pPr>
            <w:r w:rsidRPr="00CD199C">
              <w:t xml:space="preserve">Nepiešķirt </w:t>
            </w: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CD199C">
                <w:t>līguma</w:t>
              </w:r>
            </w:smartTag>
            <w:r w:rsidRPr="00CD199C">
              <w:t xml:space="preserve"> slēgšanas tiesības pretendentam </w:t>
            </w:r>
            <w:r w:rsidRPr="00CD199C">
              <w:rPr>
                <w:bCs/>
              </w:rPr>
              <w:t>SIA “</w:t>
            </w:r>
            <w:proofErr w:type="spellStart"/>
            <w:r w:rsidRPr="00CD199C">
              <w:rPr>
                <w:bCs/>
              </w:rPr>
              <w:t>Daivtehnoserviss</w:t>
            </w:r>
            <w:proofErr w:type="spellEnd"/>
            <w:r w:rsidRPr="00CD199C">
              <w:rPr>
                <w:bCs/>
              </w:rPr>
              <w:t>”</w:t>
            </w:r>
            <w:r w:rsidRPr="00CD199C">
              <w:t>, reģ. Nr. 40003693578</w:t>
            </w:r>
            <w:r w:rsidRPr="00CD199C">
              <w:rPr>
                <w:u w:val="single"/>
              </w:rPr>
              <w:t>,</w:t>
            </w:r>
            <w:r w:rsidRPr="00CD199C">
              <w:t xml:space="preserve"> jo pretendenta piedāvājums nav saimnieciski visizdevīgākais, ņemot vērā viszemāko cenu.</w:t>
            </w:r>
          </w:p>
        </w:tc>
      </w:tr>
      <w:tr w:rsidR="006A6808" w:rsidRPr="00946527" w:rsidTr="009C40EB">
        <w:trPr>
          <w:trHeight w:val="354"/>
        </w:trPr>
        <w:tc>
          <w:tcPr>
            <w:tcW w:w="4111" w:type="dxa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5812" w:type="dxa"/>
          </w:tcPr>
          <w:p w:rsidR="00C359D7" w:rsidRPr="008F1171" w:rsidRDefault="00951FCA" w:rsidP="00CC2212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>
              <w:t>Nav</w:t>
            </w:r>
          </w:p>
        </w:tc>
      </w:tr>
      <w:tr w:rsidR="00BF41D6" w:rsidRPr="00946527" w:rsidTr="009C40EB">
        <w:trPr>
          <w:trHeight w:val="354"/>
        </w:trPr>
        <w:tc>
          <w:tcPr>
            <w:tcW w:w="4111" w:type="dxa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5812" w:type="dxa"/>
            <w:vAlign w:val="center"/>
          </w:tcPr>
          <w:p w:rsidR="00BF41D6" w:rsidRPr="008F1171" w:rsidRDefault="00BF41D6" w:rsidP="00BE2B1F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9C40EB">
        <w:trPr>
          <w:trHeight w:val="866"/>
        </w:trPr>
        <w:tc>
          <w:tcPr>
            <w:tcW w:w="4111" w:type="dxa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5812" w:type="dxa"/>
          </w:tcPr>
          <w:p w:rsidR="00BF41D6" w:rsidRPr="00194A0B" w:rsidRDefault="00AA53A7" w:rsidP="00194A0B">
            <w:pPr>
              <w:spacing w:after="120"/>
              <w:jc w:val="both"/>
              <w:rPr>
                <w:b/>
              </w:rPr>
            </w:pPr>
            <w:r>
              <w:t xml:space="preserve">Nav </w:t>
            </w:r>
          </w:p>
        </w:tc>
      </w:tr>
      <w:tr w:rsidR="008D1408" w:rsidRPr="00946527" w:rsidTr="009C40EB">
        <w:trPr>
          <w:trHeight w:val="354"/>
        </w:trPr>
        <w:tc>
          <w:tcPr>
            <w:tcW w:w="4111" w:type="dxa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5812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9C40EB">
        <w:trPr>
          <w:trHeight w:val="354"/>
        </w:trPr>
        <w:tc>
          <w:tcPr>
            <w:tcW w:w="4111" w:type="dxa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5812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835395" w:rsidRDefault="00835395" w:rsidP="00A1635F">
      <w:pPr>
        <w:jc w:val="both"/>
      </w:pPr>
    </w:p>
    <w:p w:rsidR="00CC2212" w:rsidRDefault="00CC2212" w:rsidP="00CC2212">
      <w:pPr>
        <w:jc w:val="both"/>
      </w:pPr>
    </w:p>
    <w:p w:rsidR="00AA53A7" w:rsidRPr="00946527" w:rsidRDefault="00AA53A7" w:rsidP="00A1635F">
      <w:pPr>
        <w:jc w:val="both"/>
      </w:pPr>
      <w:bookmarkStart w:id="0" w:name="_GoBack"/>
      <w:bookmarkEnd w:id="0"/>
    </w:p>
    <w:sectPr w:rsidR="00AA53A7" w:rsidRPr="00946527" w:rsidSect="009C40EB">
      <w:footerReference w:type="even" r:id="rId8"/>
      <w:footerReference w:type="default" r:id="rId9"/>
      <w:pgSz w:w="11906" w:h="16838"/>
      <w:pgMar w:top="851" w:right="992" w:bottom="992" w:left="1701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A4" w:rsidRDefault="005E2CA4">
      <w:r>
        <w:separator/>
      </w:r>
    </w:p>
  </w:endnote>
  <w:endnote w:type="continuationSeparator" w:id="0">
    <w:p w:rsidR="005E2CA4" w:rsidRDefault="005E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B24">
      <w:rPr>
        <w:rStyle w:val="PageNumber"/>
        <w:noProof/>
      </w:rPr>
      <w:t>3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A4" w:rsidRDefault="005E2CA4">
      <w:r>
        <w:separator/>
      </w:r>
    </w:p>
  </w:footnote>
  <w:footnote w:type="continuationSeparator" w:id="0">
    <w:p w:rsidR="005E2CA4" w:rsidRDefault="005E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C77A94"/>
    <w:multiLevelType w:val="multilevel"/>
    <w:tmpl w:val="25D6F9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11370F12"/>
    <w:multiLevelType w:val="hybridMultilevel"/>
    <w:tmpl w:val="CF8E11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B6F72"/>
    <w:multiLevelType w:val="hybridMultilevel"/>
    <w:tmpl w:val="7130B912"/>
    <w:lvl w:ilvl="0" w:tplc="5858B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8D8E1A6">
      <w:numFmt w:val="none"/>
      <w:lvlText w:val=""/>
      <w:lvlJc w:val="left"/>
      <w:pPr>
        <w:tabs>
          <w:tab w:val="num" w:pos="0"/>
        </w:tabs>
      </w:pPr>
    </w:lvl>
    <w:lvl w:ilvl="2" w:tplc="58784F96">
      <w:numFmt w:val="none"/>
      <w:lvlText w:val=""/>
      <w:lvlJc w:val="left"/>
      <w:pPr>
        <w:tabs>
          <w:tab w:val="num" w:pos="0"/>
        </w:tabs>
      </w:pPr>
    </w:lvl>
    <w:lvl w:ilvl="3" w:tplc="A574C6EA">
      <w:numFmt w:val="none"/>
      <w:lvlText w:val=""/>
      <w:lvlJc w:val="left"/>
      <w:pPr>
        <w:tabs>
          <w:tab w:val="num" w:pos="0"/>
        </w:tabs>
      </w:pPr>
    </w:lvl>
    <w:lvl w:ilvl="4" w:tplc="A51A8640">
      <w:numFmt w:val="none"/>
      <w:lvlText w:val=""/>
      <w:lvlJc w:val="left"/>
      <w:pPr>
        <w:tabs>
          <w:tab w:val="num" w:pos="0"/>
        </w:tabs>
      </w:pPr>
    </w:lvl>
    <w:lvl w:ilvl="5" w:tplc="BD1C50D6">
      <w:numFmt w:val="none"/>
      <w:lvlText w:val=""/>
      <w:lvlJc w:val="left"/>
      <w:pPr>
        <w:tabs>
          <w:tab w:val="num" w:pos="0"/>
        </w:tabs>
      </w:pPr>
    </w:lvl>
    <w:lvl w:ilvl="6" w:tplc="731A4668">
      <w:numFmt w:val="none"/>
      <w:lvlText w:val=""/>
      <w:lvlJc w:val="left"/>
      <w:pPr>
        <w:tabs>
          <w:tab w:val="num" w:pos="0"/>
        </w:tabs>
      </w:pPr>
    </w:lvl>
    <w:lvl w:ilvl="7" w:tplc="861EADDA">
      <w:numFmt w:val="none"/>
      <w:lvlText w:val=""/>
      <w:lvlJc w:val="left"/>
      <w:pPr>
        <w:tabs>
          <w:tab w:val="num" w:pos="0"/>
        </w:tabs>
      </w:pPr>
    </w:lvl>
    <w:lvl w:ilvl="8" w:tplc="0A361A3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53AEC"/>
    <w:multiLevelType w:val="hybridMultilevel"/>
    <w:tmpl w:val="94FAD6AE"/>
    <w:lvl w:ilvl="0" w:tplc="7EEED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D048C"/>
    <w:multiLevelType w:val="multilevel"/>
    <w:tmpl w:val="8DB86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7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30391C"/>
    <w:multiLevelType w:val="hybridMultilevel"/>
    <w:tmpl w:val="0F80E986"/>
    <w:lvl w:ilvl="0" w:tplc="D80AB1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2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261BF"/>
    <w:multiLevelType w:val="multilevel"/>
    <w:tmpl w:val="801E5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4853CA"/>
    <w:multiLevelType w:val="hybridMultilevel"/>
    <w:tmpl w:val="55C85548"/>
    <w:lvl w:ilvl="0" w:tplc="34645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6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5"/>
  </w:num>
  <w:num w:numId="5">
    <w:abstractNumId w:val="21"/>
  </w:num>
  <w:num w:numId="6">
    <w:abstractNumId w:val="19"/>
  </w:num>
  <w:num w:numId="7">
    <w:abstractNumId w:val="36"/>
  </w:num>
  <w:num w:numId="8">
    <w:abstractNumId w:val="6"/>
  </w:num>
  <w:num w:numId="9">
    <w:abstractNumId w:val="2"/>
  </w:num>
  <w:num w:numId="10">
    <w:abstractNumId w:val="35"/>
  </w:num>
  <w:num w:numId="11">
    <w:abstractNumId w:val="5"/>
  </w:num>
  <w:num w:numId="12">
    <w:abstractNumId w:val="14"/>
  </w:num>
  <w:num w:numId="13">
    <w:abstractNumId w:val="24"/>
  </w:num>
  <w:num w:numId="14">
    <w:abstractNumId w:val="32"/>
  </w:num>
  <w:num w:numId="15">
    <w:abstractNumId w:val="7"/>
  </w:num>
  <w:num w:numId="16">
    <w:abstractNumId w:val="34"/>
  </w:num>
  <w:num w:numId="17">
    <w:abstractNumId w:val="30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5"/>
  </w:num>
  <w:num w:numId="20">
    <w:abstractNumId w:val="4"/>
  </w:num>
  <w:num w:numId="21">
    <w:abstractNumId w:val="17"/>
  </w:num>
  <w:num w:numId="22">
    <w:abstractNumId w:val="28"/>
  </w:num>
  <w:num w:numId="23">
    <w:abstractNumId w:val="8"/>
  </w:num>
  <w:num w:numId="24">
    <w:abstractNumId w:val="20"/>
  </w:num>
  <w:num w:numId="25">
    <w:abstractNumId w:val="1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1"/>
  </w:num>
  <w:num w:numId="29">
    <w:abstractNumId w:val="23"/>
  </w:num>
  <w:num w:numId="30">
    <w:abstractNumId w:val="22"/>
  </w:num>
  <w:num w:numId="31">
    <w:abstractNumId w:val="3"/>
  </w:num>
  <w:num w:numId="32">
    <w:abstractNumId w:val="16"/>
  </w:num>
  <w:num w:numId="33">
    <w:abstractNumId w:val="18"/>
  </w:num>
  <w:num w:numId="34">
    <w:abstractNumId w:val="33"/>
  </w:num>
  <w:num w:numId="35">
    <w:abstractNumId w:val="26"/>
  </w:num>
  <w:num w:numId="36">
    <w:abstractNumId w:val="11"/>
  </w:num>
  <w:num w:numId="37">
    <w:abstractNumId w:val="9"/>
  </w:num>
  <w:num w:numId="3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F7D"/>
    <w:rsid w:val="000569A1"/>
    <w:rsid w:val="00056C1F"/>
    <w:rsid w:val="0005745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902AC"/>
    <w:rsid w:val="00090D38"/>
    <w:rsid w:val="000912E1"/>
    <w:rsid w:val="000950F4"/>
    <w:rsid w:val="00095273"/>
    <w:rsid w:val="00095B07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520C"/>
    <w:rsid w:val="000E5687"/>
    <w:rsid w:val="000F3CFC"/>
    <w:rsid w:val="0010017D"/>
    <w:rsid w:val="00100817"/>
    <w:rsid w:val="00100C06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5E39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A0B"/>
    <w:rsid w:val="0019654D"/>
    <w:rsid w:val="00196595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3B07"/>
    <w:rsid w:val="00204E34"/>
    <w:rsid w:val="002058CB"/>
    <w:rsid w:val="00205BFB"/>
    <w:rsid w:val="00205E41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2A73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41D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0DF5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5C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6C2A"/>
    <w:rsid w:val="005331B9"/>
    <w:rsid w:val="00540ED5"/>
    <w:rsid w:val="005427B1"/>
    <w:rsid w:val="00543680"/>
    <w:rsid w:val="0054509B"/>
    <w:rsid w:val="005450BC"/>
    <w:rsid w:val="00550414"/>
    <w:rsid w:val="00553B60"/>
    <w:rsid w:val="005554B6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555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05B6"/>
    <w:rsid w:val="005B1634"/>
    <w:rsid w:val="005B28ED"/>
    <w:rsid w:val="005B2BD0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358B8"/>
    <w:rsid w:val="00641342"/>
    <w:rsid w:val="00642E6D"/>
    <w:rsid w:val="006469E1"/>
    <w:rsid w:val="00652098"/>
    <w:rsid w:val="00656C9B"/>
    <w:rsid w:val="00660540"/>
    <w:rsid w:val="00666470"/>
    <w:rsid w:val="00666667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211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767B"/>
    <w:rsid w:val="006D00DC"/>
    <w:rsid w:val="006D789B"/>
    <w:rsid w:val="006E2273"/>
    <w:rsid w:val="006E355E"/>
    <w:rsid w:val="006E5F04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7073"/>
    <w:rsid w:val="00760163"/>
    <w:rsid w:val="007619E3"/>
    <w:rsid w:val="00763A17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0B2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6B20"/>
    <w:rsid w:val="00877140"/>
    <w:rsid w:val="0088106B"/>
    <w:rsid w:val="008828FC"/>
    <w:rsid w:val="00883F47"/>
    <w:rsid w:val="00884D3F"/>
    <w:rsid w:val="0088597F"/>
    <w:rsid w:val="00886DB8"/>
    <w:rsid w:val="008908C0"/>
    <w:rsid w:val="008944CB"/>
    <w:rsid w:val="00896E1D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2F8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16E2"/>
    <w:rsid w:val="009123BD"/>
    <w:rsid w:val="00913DD7"/>
    <w:rsid w:val="00914EDD"/>
    <w:rsid w:val="00916548"/>
    <w:rsid w:val="0091681F"/>
    <w:rsid w:val="00921B8E"/>
    <w:rsid w:val="00921FE9"/>
    <w:rsid w:val="00922DC7"/>
    <w:rsid w:val="0092377B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37687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1FCA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C4009"/>
    <w:rsid w:val="009C40EB"/>
    <w:rsid w:val="009D3BA4"/>
    <w:rsid w:val="009D4ADF"/>
    <w:rsid w:val="009D4CFA"/>
    <w:rsid w:val="009D6707"/>
    <w:rsid w:val="009D75B8"/>
    <w:rsid w:val="009E03D9"/>
    <w:rsid w:val="009E2B8C"/>
    <w:rsid w:val="009E35A8"/>
    <w:rsid w:val="009E3F2C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0DD6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1BF2"/>
    <w:rsid w:val="00A522A2"/>
    <w:rsid w:val="00A55B9C"/>
    <w:rsid w:val="00A56981"/>
    <w:rsid w:val="00A61152"/>
    <w:rsid w:val="00A659F9"/>
    <w:rsid w:val="00A66A53"/>
    <w:rsid w:val="00A67E9A"/>
    <w:rsid w:val="00A727A3"/>
    <w:rsid w:val="00A72B07"/>
    <w:rsid w:val="00A747AF"/>
    <w:rsid w:val="00A81645"/>
    <w:rsid w:val="00A816E7"/>
    <w:rsid w:val="00A8338C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CF9"/>
    <w:rsid w:val="00B14A42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2E40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18E8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2B1F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5FF2"/>
    <w:rsid w:val="00C071CA"/>
    <w:rsid w:val="00C10DC9"/>
    <w:rsid w:val="00C12245"/>
    <w:rsid w:val="00C129FC"/>
    <w:rsid w:val="00C14193"/>
    <w:rsid w:val="00C14801"/>
    <w:rsid w:val="00C14D0E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363F3"/>
    <w:rsid w:val="00C40FC8"/>
    <w:rsid w:val="00C42D07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6D59"/>
    <w:rsid w:val="00CB7AFD"/>
    <w:rsid w:val="00CC1B33"/>
    <w:rsid w:val="00CC2212"/>
    <w:rsid w:val="00CC324B"/>
    <w:rsid w:val="00CC3744"/>
    <w:rsid w:val="00CD0AC4"/>
    <w:rsid w:val="00CD137F"/>
    <w:rsid w:val="00CD199C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02B8"/>
    <w:rsid w:val="00CF2588"/>
    <w:rsid w:val="00CF3854"/>
    <w:rsid w:val="00CF6445"/>
    <w:rsid w:val="00CF6537"/>
    <w:rsid w:val="00D01CF6"/>
    <w:rsid w:val="00D03127"/>
    <w:rsid w:val="00D039F8"/>
    <w:rsid w:val="00D05733"/>
    <w:rsid w:val="00D0676B"/>
    <w:rsid w:val="00D06EFC"/>
    <w:rsid w:val="00D07408"/>
    <w:rsid w:val="00D103CC"/>
    <w:rsid w:val="00D105ED"/>
    <w:rsid w:val="00D10EA1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578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FCD"/>
    <w:rsid w:val="00DF0497"/>
    <w:rsid w:val="00DF0F4C"/>
    <w:rsid w:val="00DF4174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990"/>
    <w:rsid w:val="00E54AFD"/>
    <w:rsid w:val="00E57BB6"/>
    <w:rsid w:val="00E61198"/>
    <w:rsid w:val="00E61638"/>
    <w:rsid w:val="00E621C2"/>
    <w:rsid w:val="00E636D7"/>
    <w:rsid w:val="00E675A7"/>
    <w:rsid w:val="00E67842"/>
    <w:rsid w:val="00E7193A"/>
    <w:rsid w:val="00E7339F"/>
    <w:rsid w:val="00E737B2"/>
    <w:rsid w:val="00E74B74"/>
    <w:rsid w:val="00E74FAE"/>
    <w:rsid w:val="00E765C4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66FE"/>
    <w:rsid w:val="00EA7594"/>
    <w:rsid w:val="00EB0ABC"/>
    <w:rsid w:val="00EB3942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AAE"/>
    <w:rsid w:val="00ED6BF5"/>
    <w:rsid w:val="00EE1131"/>
    <w:rsid w:val="00EE43C9"/>
    <w:rsid w:val="00EE61A1"/>
    <w:rsid w:val="00EE690F"/>
    <w:rsid w:val="00EF1CD1"/>
    <w:rsid w:val="00EF2C46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20CD2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2655"/>
    <w:rsid w:val="00F527D1"/>
    <w:rsid w:val="00F52C0E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ED0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uiPriority w:val="99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"/>
    <w:link w:val="ListParagraph"/>
    <w:uiPriority w:val="34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9E3F2C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9E3F2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9674-746C-4E5C-8ADF-84058098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5651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Elina Ozolina</cp:lastModifiedBy>
  <cp:revision>3</cp:revision>
  <cp:lastPrinted>2018-09-10T12:52:00Z</cp:lastPrinted>
  <dcterms:created xsi:type="dcterms:W3CDTF">2018-09-10T12:54:00Z</dcterms:created>
  <dcterms:modified xsi:type="dcterms:W3CDTF">2018-09-10T12:54:00Z</dcterms:modified>
</cp:coreProperties>
</file>