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r w:rsidR="00102EB5" w:rsidRPr="00102EB5">
        <w:rPr>
          <w:rFonts w:cs="Times New Roman"/>
          <w:sz w:val="24"/>
          <w:szCs w:val="24"/>
        </w:rPr>
        <w:t>Radiostaciju aksesuāru izejmateriālu iegāde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102EB5">
        <w:rPr>
          <w:rFonts w:cs="Times New Roman"/>
          <w:sz w:val="24"/>
          <w:szCs w:val="24"/>
        </w:rPr>
        <w:t>8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novads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102EB5">
        <w:rPr>
          <w:rFonts w:cs="Times New Roman"/>
          <w:sz w:val="24"/>
          <w:szCs w:val="24"/>
        </w:rPr>
        <w:t>23</w:t>
      </w:r>
      <w:r w:rsidR="0008216D">
        <w:rPr>
          <w:rFonts w:cs="Times New Roman"/>
          <w:sz w:val="24"/>
          <w:szCs w:val="24"/>
        </w:rPr>
        <w:t>.</w:t>
      </w:r>
      <w:r w:rsidR="009A09D6">
        <w:rPr>
          <w:rFonts w:cs="Times New Roman"/>
          <w:sz w:val="24"/>
          <w:szCs w:val="24"/>
        </w:rPr>
        <w:t>05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komandiera </w:t>
      </w:r>
      <w:r w:rsidR="00102EB5">
        <w:rPr>
          <w:rFonts w:cs="Times New Roman"/>
          <w:sz w:val="24"/>
          <w:szCs w:val="24"/>
          <w:lang w:bidi="ar-SA"/>
        </w:rPr>
        <w:t>21.03</w:t>
      </w:r>
      <w:r>
        <w:rPr>
          <w:rFonts w:cs="Times New Roman"/>
          <w:sz w:val="24"/>
          <w:szCs w:val="24"/>
          <w:lang w:bidi="ar-SA"/>
        </w:rPr>
        <w:t xml:space="preserve">.2018. pavēle Nr. </w:t>
      </w:r>
      <w:r w:rsidR="00102EB5">
        <w:rPr>
          <w:rFonts w:cs="Times New Roman"/>
          <w:sz w:val="24"/>
          <w:szCs w:val="24"/>
          <w:lang w:bidi="ar-SA"/>
        </w:rPr>
        <w:t>74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102EB5" w:rsidRPr="00102EB5">
        <w:rPr>
          <w:rFonts w:cs="Times New Roman"/>
          <w:sz w:val="24"/>
          <w:szCs w:val="24"/>
        </w:rPr>
        <w:t>Radiostaciju aksesuāru izejmateriālu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102EB5" w:rsidRPr="00102EB5" w:rsidRDefault="00154BB9" w:rsidP="00102EB5">
      <w:pPr>
        <w:rPr>
          <w:rFonts w:cs="Times New Roman"/>
          <w:bCs/>
          <w:sz w:val="28"/>
          <w:szCs w:val="28"/>
          <w:lang w:eastAsia="ru-RU"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102EB5" w:rsidRPr="00102EB5">
        <w:rPr>
          <w:rFonts w:cs="Times New Roman"/>
          <w:bCs/>
          <w:sz w:val="24"/>
          <w:szCs w:val="28"/>
          <w:lang w:eastAsia="ru-RU" w:bidi="ar-SA"/>
        </w:rPr>
        <w:t>SzS</w:t>
      </w:r>
      <w:proofErr w:type="spellEnd"/>
      <w:r w:rsidR="00102EB5" w:rsidRPr="00102EB5">
        <w:rPr>
          <w:rFonts w:cs="Times New Roman"/>
          <w:bCs/>
          <w:sz w:val="24"/>
          <w:szCs w:val="28"/>
          <w:lang w:eastAsia="ru-RU" w:bidi="ar-SA"/>
        </w:rPr>
        <w:t xml:space="preserve"> </w:t>
      </w:r>
      <w:proofErr w:type="spellStart"/>
      <w:r w:rsidR="00102EB5" w:rsidRPr="00102EB5">
        <w:rPr>
          <w:rFonts w:cs="Times New Roman"/>
          <w:bCs/>
          <w:sz w:val="24"/>
          <w:szCs w:val="28"/>
          <w:lang w:eastAsia="ru-RU" w:bidi="ar-SA"/>
        </w:rPr>
        <w:t>MKBde</w:t>
      </w:r>
      <w:proofErr w:type="spellEnd"/>
      <w:r w:rsidR="00102EB5" w:rsidRPr="00102EB5">
        <w:rPr>
          <w:rFonts w:cs="Times New Roman"/>
          <w:bCs/>
          <w:sz w:val="24"/>
          <w:szCs w:val="28"/>
          <w:lang w:eastAsia="ru-RU" w:bidi="ar-SA"/>
        </w:rPr>
        <w:t xml:space="preserve"> ŠSR 1.radiosakaru nodaļa</w:t>
      </w:r>
      <w:r w:rsidR="00102EB5">
        <w:rPr>
          <w:rFonts w:cs="Times New Roman"/>
          <w:bCs/>
          <w:sz w:val="24"/>
          <w:szCs w:val="28"/>
          <w:lang w:eastAsia="ru-RU" w:bidi="ar-SA"/>
        </w:rPr>
        <w:t xml:space="preserve">s komandieris kaprālis </w:t>
      </w:r>
      <w:r w:rsidR="00102EB5" w:rsidRPr="00102EB5">
        <w:rPr>
          <w:rFonts w:cs="Times New Roman"/>
          <w:bCs/>
          <w:sz w:val="24"/>
          <w:szCs w:val="28"/>
          <w:lang w:eastAsia="ru-RU" w:bidi="ar-SA"/>
        </w:rPr>
        <w:t xml:space="preserve">V. Birkentāls. </w:t>
      </w:r>
    </w:p>
    <w:p w:rsidR="005F7306" w:rsidRPr="005742E1" w:rsidRDefault="005F7306" w:rsidP="0008216D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SIA „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08216D">
              <w:rPr>
                <w:rFonts w:eastAsia="Calibri"/>
                <w:szCs w:val="28"/>
              </w:rPr>
              <w:t xml:space="preserve"> </w:t>
            </w:r>
            <w:r w:rsidR="00102EB5" w:rsidRPr="00102EB5">
              <w:rPr>
                <w:rFonts w:eastAsia="Calibri"/>
                <w:sz w:val="24"/>
                <w:szCs w:val="28"/>
              </w:rPr>
              <w:t>40103868193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piedāvātā cena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 par vienu vienību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–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102EB5" w:rsidRPr="00102EB5">
              <w:rPr>
                <w:sz w:val="24"/>
                <w:szCs w:val="24"/>
              </w:rPr>
              <w:t>205.00 EUR bez PVN</w:t>
            </w:r>
            <w:r w:rsidRPr="00102EB5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102EB5" w:rsidRPr="00D24320" w:rsidRDefault="00D24320" w:rsidP="00102EB5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>BELSS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08216D">
              <w:rPr>
                <w:rFonts w:eastAsia="Calibri"/>
                <w:szCs w:val="28"/>
              </w:rPr>
              <w:t xml:space="preserve"> </w:t>
            </w:r>
            <w:r w:rsidR="00102EB5" w:rsidRPr="00102EB5">
              <w:rPr>
                <w:rFonts w:eastAsia="Calibri"/>
                <w:sz w:val="24"/>
                <w:szCs w:val="24"/>
              </w:rPr>
              <w:t>40003237609</w:t>
            </w:r>
            <w:r w:rsidRPr="00102EB5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102EB5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piedāvātā cena par vienu vienību – </w:t>
            </w:r>
            <w:r w:rsidR="00102EB5">
              <w:rPr>
                <w:sz w:val="24"/>
                <w:szCs w:val="28"/>
              </w:rPr>
              <w:t>109.28</w:t>
            </w:r>
            <w:r w:rsidR="00102EB5" w:rsidRPr="00102EB5">
              <w:rPr>
                <w:sz w:val="24"/>
                <w:szCs w:val="24"/>
              </w:rPr>
              <w:t xml:space="preserve"> EUR bez PVN</w:t>
            </w:r>
            <w:r w:rsidR="00102EB5" w:rsidRPr="00102EB5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5F7306" w:rsidRPr="005742E1" w:rsidRDefault="005F7306" w:rsidP="0008216D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314975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 un</w:t>
            </w:r>
            <w:proofErr w:type="gramStart"/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proofErr w:type="gram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te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hniskās specifikācijas pr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asībām, tomēr nav ar zemāko piedāvāto cenu.</w:t>
            </w:r>
          </w:p>
          <w:p w:rsidR="005F7306" w:rsidRPr="005742E1" w:rsidRDefault="005F7306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314975" w:rsidRPr="00314975" w:rsidRDefault="00B5637E" w:rsidP="00314975">
            <w:pPr>
              <w:jc w:val="both"/>
              <w:rPr>
                <w:rFonts w:cs="Times New Roman"/>
                <w:sz w:val="28"/>
                <w:szCs w:val="28"/>
                <w:lang w:eastAsia="ru-RU" w:bidi="ar-SA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314975">
              <w:rPr>
                <w:rFonts w:cs="Times New Roman"/>
                <w:sz w:val="24"/>
                <w:szCs w:val="28"/>
                <w:lang w:eastAsia="ru-RU" w:bidi="ar-SA"/>
              </w:rPr>
              <w:t>zemākā piedāvātā cena kopā par vienu vienību.</w:t>
            </w:r>
          </w:p>
          <w:p w:rsidR="00F36E2F" w:rsidRPr="00314975" w:rsidRDefault="00F36E2F" w:rsidP="00C1721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16D89" w:rsidRPr="005742E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D24320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320C58">
        <w:rPr>
          <w:rFonts w:cs="Times New Roman"/>
          <w:sz w:val="24"/>
          <w:szCs w:val="24"/>
        </w:rPr>
        <w:t>23.</w:t>
      </w:r>
      <w:r w:rsidR="0008216D">
        <w:rPr>
          <w:rFonts w:cs="Times New Roman"/>
          <w:sz w:val="24"/>
          <w:szCs w:val="24"/>
        </w:rPr>
        <w:t>maija</w:t>
      </w:r>
      <w:r w:rsidR="006B5A51" w:rsidRPr="005742E1">
        <w:rPr>
          <w:rFonts w:cs="Times New Roman"/>
          <w:sz w:val="24"/>
          <w:szCs w:val="24"/>
        </w:rPr>
        <w:t xml:space="preserve"> 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320C58">
        <w:rPr>
          <w:rFonts w:cs="Times New Roman"/>
          <w:sz w:val="24"/>
          <w:szCs w:val="24"/>
        </w:rPr>
        <w:t>BELSS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</w:t>
      </w:r>
      <w:r w:rsidR="00D24320">
        <w:rPr>
          <w:rFonts w:cs="Times New Roman"/>
          <w:sz w:val="24"/>
          <w:szCs w:val="24"/>
        </w:rPr>
        <w:t>kopējo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320C58" w:rsidRPr="00320C58">
        <w:rPr>
          <w:sz w:val="24"/>
          <w:szCs w:val="28"/>
          <w:lang w:eastAsia="lv-LV"/>
        </w:rPr>
        <w:t xml:space="preserve">28 650.00 </w:t>
      </w:r>
      <w:r w:rsidR="005742E1" w:rsidRPr="005742E1">
        <w:rPr>
          <w:rFonts w:cs="Times New Roman"/>
          <w:bCs/>
          <w:sz w:val="24"/>
          <w:szCs w:val="24"/>
        </w:rPr>
        <w:t xml:space="preserve">EUR </w:t>
      </w:r>
      <w:r w:rsidR="00D24320">
        <w:rPr>
          <w:rFonts w:cs="Times New Roman"/>
          <w:bCs/>
          <w:sz w:val="24"/>
          <w:szCs w:val="24"/>
        </w:rPr>
        <w:t>ar PVN.</w:t>
      </w:r>
    </w:p>
    <w:p w:rsidR="00D24320" w:rsidRDefault="00D24320" w:rsidP="005742E1">
      <w:pPr>
        <w:ind w:right="-114"/>
        <w:jc w:val="both"/>
        <w:rPr>
          <w:rFonts w:cs="Times New Roman"/>
          <w:bCs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D24320" w:rsidRDefault="00D24320" w:rsidP="004501C4">
      <w:pPr>
        <w:rPr>
          <w:rFonts w:cs="Times New Roman"/>
          <w:sz w:val="24"/>
          <w:szCs w:val="24"/>
        </w:rPr>
      </w:pPr>
      <w:r w:rsidRPr="00D24320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>misijas priekšsēdētājs</w:t>
      </w:r>
      <w:r w:rsidRPr="00D243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</w:t>
      </w:r>
      <w:proofErr w:type="gramEnd"/>
      <w:r>
        <w:rPr>
          <w:rFonts w:cs="Times New Roman"/>
          <w:sz w:val="24"/>
          <w:szCs w:val="24"/>
        </w:rPr>
        <w:t xml:space="preserve">(personiskais paraksts)        </w:t>
      </w:r>
      <w:proofErr w:type="spellStart"/>
      <w:r>
        <w:rPr>
          <w:rFonts w:cs="Times New Roman"/>
          <w:sz w:val="24"/>
          <w:szCs w:val="24"/>
        </w:rPr>
        <w:t>maj</w:t>
      </w:r>
      <w:proofErr w:type="spellEnd"/>
      <w:r>
        <w:rPr>
          <w:rFonts w:cs="Times New Roman"/>
          <w:sz w:val="24"/>
          <w:szCs w:val="24"/>
        </w:rPr>
        <w:t>. K.Auzenbahs</w:t>
      </w:r>
    </w:p>
    <w:p w:rsidR="00320C58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 w:rsidR="00D24320"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 w:rsidR="0008216D">
        <w:rPr>
          <w:rFonts w:cs="Times New Roman"/>
          <w:sz w:val="24"/>
          <w:szCs w:val="24"/>
        </w:rPr>
        <w:t>personiskais paraksts)</w:t>
      </w:r>
      <w:r w:rsidR="0008216D">
        <w:rPr>
          <w:rFonts w:cs="Times New Roman"/>
          <w:sz w:val="24"/>
          <w:szCs w:val="24"/>
        </w:rPr>
        <w:tab/>
        <w:t xml:space="preserve">     </w:t>
      </w:r>
      <w:proofErr w:type="spellStart"/>
      <w:r w:rsidR="0008216D">
        <w:rPr>
          <w:rFonts w:cs="Times New Roman"/>
          <w:sz w:val="24"/>
          <w:szCs w:val="24"/>
        </w:rPr>
        <w:t>c.d</w:t>
      </w:r>
      <w:proofErr w:type="spellEnd"/>
      <w:r w:rsidR="0008216D">
        <w:rPr>
          <w:rFonts w:cs="Times New Roman"/>
          <w:sz w:val="24"/>
          <w:szCs w:val="24"/>
        </w:rPr>
        <w:t xml:space="preserve">. </w:t>
      </w:r>
      <w:r w:rsidR="00320C58" w:rsidRPr="00320C58">
        <w:rPr>
          <w:sz w:val="24"/>
          <w:lang w:val="x-none"/>
        </w:rPr>
        <w:t>K.Litvina-Čevere</w:t>
      </w:r>
      <w:r w:rsidR="00320C58" w:rsidRPr="00320C58">
        <w:rPr>
          <w:rFonts w:cs="Times New Roman"/>
          <w:sz w:val="32"/>
          <w:szCs w:val="24"/>
        </w:rPr>
        <w:t xml:space="preserve"> </w:t>
      </w:r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proofErr w:type="spellStart"/>
      <w:r w:rsidR="00CA2C76" w:rsidRPr="005742E1">
        <w:rPr>
          <w:rFonts w:cs="Times New Roman"/>
          <w:sz w:val="24"/>
          <w:szCs w:val="24"/>
        </w:rPr>
        <w:t>kpr</w:t>
      </w:r>
      <w:proofErr w:type="spellEnd"/>
      <w:r w:rsidR="00CA2C76" w:rsidRPr="005742E1">
        <w:rPr>
          <w:rFonts w:cs="Times New Roman"/>
          <w:sz w:val="24"/>
          <w:szCs w:val="24"/>
        </w:rPr>
        <w:t>.</w:t>
      </w:r>
      <w:r w:rsidR="00D24320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proofErr w:type="spellStart"/>
      <w:r w:rsidR="00320C58">
        <w:rPr>
          <w:rFonts w:cs="Times New Roman"/>
          <w:sz w:val="24"/>
          <w:szCs w:val="24"/>
        </w:rPr>
        <w:t>kpr</w:t>
      </w:r>
      <w:proofErr w:type="spellEnd"/>
      <w:r w:rsidR="00320C58">
        <w:rPr>
          <w:rFonts w:cs="Times New Roman"/>
          <w:sz w:val="24"/>
          <w:szCs w:val="24"/>
        </w:rPr>
        <w:t>. V.Birkentāls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5742E1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D24320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320C58">
        <w:rPr>
          <w:rFonts w:cs="Times New Roman"/>
          <w:sz w:val="24"/>
          <w:szCs w:val="24"/>
        </w:rPr>
        <w:t>24</w:t>
      </w:r>
      <w:bookmarkStart w:id="0" w:name="_GoBack"/>
      <w:bookmarkEnd w:id="0"/>
      <w:r w:rsidR="009A09D6">
        <w:rPr>
          <w:rFonts w:cs="Times New Roman"/>
          <w:sz w:val="24"/>
          <w:szCs w:val="24"/>
        </w:rPr>
        <w:t>.05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13</cp:revision>
  <cp:lastPrinted>2012-11-21T11:50:00Z</cp:lastPrinted>
  <dcterms:created xsi:type="dcterms:W3CDTF">2018-04-11T08:56:00Z</dcterms:created>
  <dcterms:modified xsi:type="dcterms:W3CDTF">2018-05-24T13:44:00Z</dcterms:modified>
</cp:coreProperties>
</file>