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0C" w:rsidRPr="00FB0E86" w:rsidRDefault="00852F3A" w:rsidP="00852F3A">
      <w:pPr>
        <w:ind w:right="55"/>
        <w:jc w:val="center"/>
        <w:rPr>
          <w:rFonts w:ascii="Times New Roman" w:hAnsi="Times New Roman"/>
          <w:b/>
          <w:bCs/>
          <w:szCs w:val="24"/>
        </w:rPr>
      </w:pPr>
      <w:r w:rsidRPr="00FB0E86">
        <w:rPr>
          <w:rFonts w:ascii="Times New Roman" w:hAnsi="Times New Roman"/>
          <w:b/>
          <w:bCs/>
          <w:szCs w:val="24"/>
        </w:rPr>
        <w:t xml:space="preserve">Iepirkuma komisijas </w:t>
      </w:r>
      <w:r w:rsidR="00A9159A">
        <w:rPr>
          <w:rFonts w:ascii="Times New Roman" w:hAnsi="Times New Roman"/>
          <w:b/>
          <w:bCs/>
          <w:szCs w:val="24"/>
        </w:rPr>
        <w:t>08</w:t>
      </w:r>
      <w:r w:rsidR="00EC5E1C">
        <w:rPr>
          <w:rFonts w:ascii="Times New Roman" w:hAnsi="Times New Roman"/>
          <w:b/>
          <w:bCs/>
          <w:szCs w:val="24"/>
        </w:rPr>
        <w:t>.</w:t>
      </w:r>
      <w:r w:rsidR="00A9159A">
        <w:rPr>
          <w:rFonts w:ascii="Times New Roman" w:hAnsi="Times New Roman"/>
          <w:b/>
          <w:bCs/>
          <w:szCs w:val="24"/>
        </w:rPr>
        <w:t>02</w:t>
      </w:r>
      <w:r w:rsidRPr="00FB0E86">
        <w:rPr>
          <w:rFonts w:ascii="Times New Roman" w:hAnsi="Times New Roman"/>
          <w:b/>
          <w:bCs/>
          <w:szCs w:val="24"/>
        </w:rPr>
        <w:t>.201</w:t>
      </w:r>
      <w:r w:rsidR="00A9159A">
        <w:rPr>
          <w:rFonts w:ascii="Times New Roman" w:hAnsi="Times New Roman"/>
          <w:b/>
          <w:bCs/>
          <w:szCs w:val="24"/>
        </w:rPr>
        <w:t>9</w:t>
      </w:r>
      <w:r w:rsidRPr="00FB0E86">
        <w:rPr>
          <w:rFonts w:ascii="Times New Roman" w:hAnsi="Times New Roman"/>
          <w:b/>
          <w:bCs/>
          <w:szCs w:val="24"/>
        </w:rPr>
        <w:t>. sniegtā atbilde uz ie</w:t>
      </w:r>
      <w:r w:rsidR="00FB0E86" w:rsidRPr="00FB0E86">
        <w:rPr>
          <w:rFonts w:ascii="Times New Roman" w:hAnsi="Times New Roman"/>
          <w:b/>
          <w:bCs/>
          <w:szCs w:val="24"/>
        </w:rPr>
        <w:t>interesētā piegādātāja jautājum</w:t>
      </w:r>
      <w:r w:rsidR="00A9159A">
        <w:rPr>
          <w:rFonts w:ascii="Times New Roman" w:hAnsi="Times New Roman"/>
          <w:b/>
          <w:bCs/>
          <w:szCs w:val="24"/>
        </w:rPr>
        <w:t>iem</w:t>
      </w:r>
      <w:r w:rsidRPr="00FB0E86">
        <w:rPr>
          <w:rFonts w:ascii="Times New Roman" w:hAnsi="Times New Roman"/>
          <w:b/>
          <w:bCs/>
          <w:szCs w:val="24"/>
        </w:rPr>
        <w:t xml:space="preserve"> par </w:t>
      </w:r>
      <w:r w:rsidR="00A9159A">
        <w:rPr>
          <w:rFonts w:ascii="Times New Roman" w:hAnsi="Times New Roman"/>
          <w:b/>
          <w:bCs/>
          <w:szCs w:val="24"/>
        </w:rPr>
        <w:t>sarunu procedūras</w:t>
      </w:r>
      <w:r w:rsidRPr="00FB0E86">
        <w:rPr>
          <w:rFonts w:ascii="Times New Roman" w:hAnsi="Times New Roman"/>
          <w:b/>
          <w:bCs/>
          <w:szCs w:val="24"/>
        </w:rPr>
        <w:t xml:space="preserve"> </w:t>
      </w:r>
      <w:r w:rsidR="00FF4B0C" w:rsidRPr="003F284F">
        <w:rPr>
          <w:rFonts w:ascii="Times New Roman" w:hAnsi="Times New Roman"/>
          <w:b/>
          <w:szCs w:val="24"/>
        </w:rPr>
        <w:t>„</w:t>
      </w:r>
      <w:r w:rsidR="00A9159A">
        <w:rPr>
          <w:b/>
          <w:szCs w:val="24"/>
        </w:rPr>
        <w:t>Bioloģisko vielu detektora, bioloģisko vielu testeru komplektu un radioizotopu identifikācijas ierīču iegāde</w:t>
      </w:r>
      <w:r w:rsidR="00267DC9" w:rsidRPr="003F284F">
        <w:rPr>
          <w:rFonts w:ascii="Times New Roman" w:hAnsi="Times New Roman"/>
          <w:b/>
          <w:szCs w:val="24"/>
        </w:rPr>
        <w:t>”</w:t>
      </w:r>
      <w:r w:rsidR="00FB38CF" w:rsidRPr="003F284F">
        <w:rPr>
          <w:rFonts w:ascii="Times New Roman" w:hAnsi="Times New Roman"/>
          <w:b/>
          <w:szCs w:val="24"/>
        </w:rPr>
        <w:t>,</w:t>
      </w:r>
      <w:r w:rsidR="00FF4B0C" w:rsidRPr="00FB0E86">
        <w:rPr>
          <w:rFonts w:ascii="Times New Roman" w:hAnsi="Times New Roman"/>
          <w:b/>
          <w:bCs/>
          <w:szCs w:val="24"/>
        </w:rPr>
        <w:br/>
        <w:t>identifikācijas Nr. VAMOIC 201</w:t>
      </w:r>
      <w:r w:rsidR="003F284F">
        <w:rPr>
          <w:rFonts w:ascii="Times New Roman" w:hAnsi="Times New Roman"/>
          <w:b/>
          <w:bCs/>
          <w:szCs w:val="24"/>
        </w:rPr>
        <w:t>8/</w:t>
      </w:r>
      <w:r w:rsidR="00A9159A">
        <w:rPr>
          <w:rFonts w:ascii="Times New Roman" w:hAnsi="Times New Roman"/>
          <w:b/>
          <w:bCs/>
          <w:szCs w:val="24"/>
        </w:rPr>
        <w:t>240</w:t>
      </w:r>
      <w:r w:rsidRPr="00FB0E86">
        <w:rPr>
          <w:rFonts w:ascii="Times New Roman" w:hAnsi="Times New Roman"/>
          <w:b/>
          <w:bCs/>
          <w:szCs w:val="24"/>
        </w:rPr>
        <w:t xml:space="preserve">, </w:t>
      </w:r>
      <w:r w:rsidR="00EC5E1C">
        <w:rPr>
          <w:rFonts w:ascii="Times New Roman" w:hAnsi="Times New Roman"/>
          <w:b/>
          <w:bCs/>
          <w:szCs w:val="24"/>
        </w:rPr>
        <w:t>nolikumu</w:t>
      </w:r>
      <w:r w:rsidR="00FF4B0C" w:rsidRPr="00FB0E86">
        <w:rPr>
          <w:rFonts w:ascii="Times New Roman" w:hAnsi="Times New Roman"/>
          <w:b/>
          <w:bCs/>
          <w:szCs w:val="24"/>
        </w:rPr>
        <w:br/>
      </w:r>
    </w:p>
    <w:p w:rsidR="00EC5E1C" w:rsidRPr="00CE179C" w:rsidRDefault="00E56020" w:rsidP="00EC5E1C">
      <w:pPr>
        <w:ind w:right="55"/>
        <w:jc w:val="center"/>
        <w:rPr>
          <w:rFonts w:ascii="Times New Roman" w:hAnsi="Times New Roman"/>
          <w:b/>
          <w:bCs/>
          <w:szCs w:val="24"/>
        </w:rPr>
      </w:pPr>
      <w:r>
        <w:rPr>
          <w:rFonts w:ascii="Times New Roman" w:hAnsi="Times New Roman"/>
          <w:b/>
          <w:bCs/>
          <w:szCs w:val="24"/>
        </w:rPr>
        <w:t>The answer</w:t>
      </w:r>
      <w:r w:rsidR="00EC5E1C" w:rsidRPr="00CE179C">
        <w:rPr>
          <w:rFonts w:ascii="Times New Roman" w:hAnsi="Times New Roman"/>
          <w:b/>
          <w:bCs/>
          <w:szCs w:val="24"/>
        </w:rPr>
        <w:t xml:space="preserve"> </w:t>
      </w:r>
      <w:r w:rsidR="00EC5E1C">
        <w:rPr>
          <w:rFonts w:ascii="Times New Roman" w:hAnsi="Times New Roman"/>
          <w:b/>
          <w:bCs/>
          <w:szCs w:val="24"/>
        </w:rPr>
        <w:t>provided by the Procurement Committ</w:t>
      </w:r>
      <w:r w:rsidR="00EC5E1C" w:rsidRPr="00CE179C">
        <w:rPr>
          <w:rFonts w:ascii="Times New Roman" w:hAnsi="Times New Roman"/>
          <w:b/>
          <w:bCs/>
          <w:szCs w:val="24"/>
        </w:rPr>
        <w:t xml:space="preserve">ee on </w:t>
      </w:r>
      <w:r w:rsidR="00A9159A">
        <w:rPr>
          <w:rFonts w:ascii="Times New Roman" w:hAnsi="Times New Roman"/>
          <w:b/>
          <w:bCs/>
          <w:szCs w:val="24"/>
        </w:rPr>
        <w:t>08</w:t>
      </w:r>
      <w:r w:rsidR="00EC5E1C">
        <w:rPr>
          <w:rFonts w:ascii="Times New Roman" w:hAnsi="Times New Roman"/>
          <w:b/>
          <w:bCs/>
          <w:szCs w:val="24"/>
        </w:rPr>
        <w:t>.</w:t>
      </w:r>
      <w:r w:rsidR="00A9159A">
        <w:rPr>
          <w:rFonts w:ascii="Times New Roman" w:hAnsi="Times New Roman"/>
          <w:b/>
          <w:bCs/>
          <w:szCs w:val="24"/>
        </w:rPr>
        <w:t>02</w:t>
      </w:r>
      <w:r>
        <w:rPr>
          <w:rFonts w:ascii="Times New Roman" w:hAnsi="Times New Roman"/>
          <w:b/>
          <w:bCs/>
          <w:szCs w:val="24"/>
        </w:rPr>
        <w:t>.201</w:t>
      </w:r>
      <w:r w:rsidR="00A9159A">
        <w:rPr>
          <w:rFonts w:ascii="Times New Roman" w:hAnsi="Times New Roman"/>
          <w:b/>
          <w:bCs/>
          <w:szCs w:val="24"/>
        </w:rPr>
        <w:t>9</w:t>
      </w:r>
      <w:r>
        <w:rPr>
          <w:rFonts w:ascii="Times New Roman" w:hAnsi="Times New Roman"/>
          <w:b/>
          <w:bCs/>
          <w:szCs w:val="24"/>
        </w:rPr>
        <w:t>. to the question</w:t>
      </w:r>
      <w:r w:rsidR="00A9159A">
        <w:rPr>
          <w:rFonts w:ascii="Times New Roman" w:hAnsi="Times New Roman"/>
          <w:b/>
          <w:bCs/>
          <w:szCs w:val="24"/>
        </w:rPr>
        <w:t>s</w:t>
      </w:r>
      <w:r w:rsidR="00EC5E1C" w:rsidRPr="00CE179C">
        <w:rPr>
          <w:rFonts w:ascii="Times New Roman" w:hAnsi="Times New Roman"/>
          <w:b/>
          <w:bCs/>
          <w:szCs w:val="24"/>
        </w:rPr>
        <w:t xml:space="preserve"> of the interested supplier concerning Regulations of </w:t>
      </w:r>
      <w:r w:rsidR="00A9159A">
        <w:rPr>
          <w:rFonts w:ascii="Times New Roman" w:hAnsi="Times New Roman"/>
          <w:b/>
          <w:bCs/>
          <w:szCs w:val="24"/>
        </w:rPr>
        <w:t>Negotiated</w:t>
      </w:r>
      <w:r w:rsidR="00EC5E1C" w:rsidRPr="00CE179C">
        <w:rPr>
          <w:rFonts w:ascii="Times New Roman" w:hAnsi="Times New Roman"/>
          <w:b/>
          <w:bCs/>
          <w:szCs w:val="24"/>
        </w:rPr>
        <w:t xml:space="preserve"> Procedure “</w:t>
      </w:r>
      <w:r w:rsidR="00A9159A">
        <w:rPr>
          <w:rFonts w:ascii="Times New Roman" w:hAnsi="Times New Roman"/>
          <w:b/>
          <w:bCs/>
          <w:szCs w:val="24"/>
        </w:rPr>
        <w:t xml:space="preserve">Purchase of </w:t>
      </w:r>
      <w:r w:rsidR="00A9159A">
        <w:rPr>
          <w:rFonts w:ascii="Times New Roman" w:hAnsi="Times New Roman"/>
          <w:b/>
          <w:bCs/>
          <w:szCs w:val="22"/>
          <w:lang w:val="en-US"/>
        </w:rPr>
        <w:t>b</w:t>
      </w:r>
      <w:r w:rsidR="00A9159A" w:rsidRPr="00A9159A">
        <w:rPr>
          <w:rFonts w:ascii="Times New Roman" w:hAnsi="Times New Roman"/>
          <w:b/>
          <w:bCs/>
          <w:szCs w:val="22"/>
          <w:lang w:val="en-US"/>
        </w:rPr>
        <w:t>iological detector</w:t>
      </w:r>
      <w:r w:rsidR="00A9159A">
        <w:rPr>
          <w:rFonts w:ascii="Times New Roman" w:hAnsi="Times New Roman"/>
          <w:b/>
          <w:bCs/>
          <w:szCs w:val="22"/>
          <w:lang w:val="en-US"/>
        </w:rPr>
        <w:t xml:space="preserve">, </w:t>
      </w:r>
      <w:r w:rsidR="00A9159A" w:rsidRPr="00A9159A">
        <w:rPr>
          <w:rFonts w:ascii="Times New Roman" w:hAnsi="Times New Roman"/>
          <w:b/>
          <w:bCs/>
          <w:szCs w:val="22"/>
          <w:lang w:val="en-US"/>
        </w:rPr>
        <w:t>biological tester kits and radio isotopes identification devices</w:t>
      </w:r>
      <w:r w:rsidR="00EC5E1C" w:rsidRPr="00CE179C">
        <w:rPr>
          <w:rFonts w:ascii="Times New Roman" w:hAnsi="Times New Roman"/>
          <w:b/>
          <w:bCs/>
          <w:szCs w:val="24"/>
        </w:rPr>
        <w:t xml:space="preserve">”, </w:t>
      </w:r>
    </w:p>
    <w:p w:rsidR="00EC5E1C" w:rsidRDefault="00EC5E1C" w:rsidP="00EC5E1C">
      <w:pPr>
        <w:ind w:right="55"/>
        <w:jc w:val="center"/>
        <w:rPr>
          <w:rFonts w:ascii="Times New Roman" w:hAnsi="Times New Roman"/>
          <w:b/>
          <w:bCs/>
          <w:szCs w:val="24"/>
        </w:rPr>
      </w:pPr>
      <w:r w:rsidRPr="00CE179C">
        <w:rPr>
          <w:rFonts w:ascii="Times New Roman" w:hAnsi="Times New Roman"/>
          <w:b/>
          <w:bCs/>
          <w:szCs w:val="24"/>
        </w:rPr>
        <w:t>identification No</w:t>
      </w:r>
      <w:r w:rsidR="00E56020">
        <w:rPr>
          <w:rFonts w:ascii="Times New Roman" w:hAnsi="Times New Roman"/>
          <w:b/>
          <w:bCs/>
          <w:szCs w:val="24"/>
        </w:rPr>
        <w:t xml:space="preserve"> VAMOIC 2018/</w:t>
      </w:r>
      <w:r w:rsidR="00A9159A">
        <w:rPr>
          <w:rFonts w:ascii="Times New Roman" w:hAnsi="Times New Roman"/>
          <w:b/>
          <w:bCs/>
          <w:szCs w:val="24"/>
        </w:rPr>
        <w:t>240</w:t>
      </w:r>
    </w:p>
    <w:p w:rsidR="003469F1" w:rsidRDefault="003469F1" w:rsidP="00267DC9">
      <w:pPr>
        <w:tabs>
          <w:tab w:val="left" w:pos="8280"/>
        </w:tabs>
        <w:ind w:left="540" w:right="70"/>
        <w:jc w:val="center"/>
        <w:rPr>
          <w:rFonts w:ascii="Times New Roman" w:hAnsi="Times New Roman"/>
          <w:b/>
          <w:szCs w:val="24"/>
        </w:rPr>
      </w:pPr>
    </w:p>
    <w:p w:rsidR="00E56020" w:rsidRPr="00A9159A" w:rsidRDefault="00E56020" w:rsidP="00267DC9">
      <w:pPr>
        <w:tabs>
          <w:tab w:val="left" w:pos="8280"/>
        </w:tabs>
        <w:ind w:left="540" w:right="70"/>
        <w:jc w:val="center"/>
        <w:rPr>
          <w:rFonts w:ascii="Times New Roman" w:hAnsi="Times New Roman"/>
          <w:b/>
          <w:szCs w:val="24"/>
        </w:rPr>
      </w:pPr>
    </w:p>
    <w:p w:rsidR="00A9159A" w:rsidRPr="00A9159A" w:rsidRDefault="00A9159A" w:rsidP="00A9159A">
      <w:pPr>
        <w:jc w:val="both"/>
        <w:rPr>
          <w:rFonts w:ascii="Times New Roman" w:hAnsi="Times New Roman"/>
          <w:b/>
          <w:szCs w:val="24"/>
        </w:rPr>
      </w:pPr>
      <w:r w:rsidRPr="00A9159A">
        <w:rPr>
          <w:rFonts w:ascii="Times New Roman" w:hAnsi="Times New Roman"/>
          <w:b/>
          <w:szCs w:val="24"/>
        </w:rPr>
        <w:t>1.Jautājums/Question 1:</w:t>
      </w:r>
    </w:p>
    <w:p w:rsidR="00A9159A" w:rsidRPr="00A9159A" w:rsidRDefault="00A9159A" w:rsidP="00A9159A">
      <w:pPr>
        <w:pStyle w:val="ListParagraph"/>
        <w:numPr>
          <w:ilvl w:val="0"/>
          <w:numId w:val="26"/>
        </w:numPr>
        <w:spacing w:after="120"/>
        <w:ind w:left="567" w:right="102" w:hanging="287"/>
        <w:contextualSpacing w:val="0"/>
        <w:jc w:val="both"/>
        <w:rPr>
          <w:rFonts w:ascii="Times New Roman" w:hAnsi="Times New Roman"/>
          <w:szCs w:val="24"/>
          <w:lang w:val="en-GB"/>
        </w:rPr>
      </w:pPr>
      <w:r w:rsidRPr="00A9159A">
        <w:rPr>
          <w:rFonts w:ascii="Times New Roman" w:hAnsi="Times New Roman"/>
          <w:szCs w:val="24"/>
          <w:lang w:val="en-GB"/>
        </w:rPr>
        <w:t>Do we understand the requirement No. 6.5 correctly: We will have to provide proof for 6.2.1 and  6.2.3 to 6.2.7 points only when requested by purchasing organisation. We do not have to provide documents together with our application for participation?</w:t>
      </w:r>
    </w:p>
    <w:p w:rsidR="00A9159A" w:rsidRPr="00A9159A" w:rsidRDefault="00A9159A" w:rsidP="00A9159A">
      <w:pPr>
        <w:pStyle w:val="ListParagraph"/>
        <w:numPr>
          <w:ilvl w:val="0"/>
          <w:numId w:val="26"/>
        </w:numPr>
        <w:spacing w:after="120"/>
        <w:ind w:left="567" w:right="102" w:hanging="287"/>
        <w:contextualSpacing w:val="0"/>
        <w:jc w:val="both"/>
        <w:rPr>
          <w:rFonts w:ascii="Times New Roman" w:hAnsi="Times New Roman"/>
          <w:szCs w:val="24"/>
        </w:rPr>
      </w:pPr>
      <w:r w:rsidRPr="00A9159A">
        <w:rPr>
          <w:rFonts w:ascii="Times New Roman" w:hAnsi="Times New Roman"/>
          <w:szCs w:val="24"/>
          <w:lang w:val="en-GB"/>
        </w:rPr>
        <w:t>V</w:t>
      </w:r>
      <w:r w:rsidRPr="00A9159A">
        <w:rPr>
          <w:rFonts w:ascii="Times New Roman" w:hAnsi="Times New Roman"/>
          <w:iCs/>
          <w:szCs w:val="24"/>
        </w:rPr>
        <w:t>ai mēs pareizi saprotam 6.5.punktā minēto prasību. Mums būs jāsniedz 6.2.1. un 6.2.3. līdz 6.2.7.punktos minētie pierādījumi tikai tad, ja to pieprasīs pasūtītājs. Mums nav jāiesniedz šie dokumenti kopā ar mūsu pieteikumu dalībai sarunu procedūrā?</w:t>
      </w:r>
    </w:p>
    <w:p w:rsidR="00A9159A" w:rsidRPr="00A9159A" w:rsidRDefault="00A9159A" w:rsidP="00A9159A">
      <w:pPr>
        <w:rPr>
          <w:rFonts w:ascii="Times New Roman" w:hAnsi="Times New Roman"/>
          <w:b/>
          <w:iCs/>
          <w:szCs w:val="24"/>
          <w:lang w:val="en-US" w:eastAsia="en-US"/>
        </w:rPr>
      </w:pPr>
      <w:r w:rsidRPr="00A9159A">
        <w:rPr>
          <w:rFonts w:ascii="Times New Roman" w:hAnsi="Times New Roman"/>
          <w:b/>
          <w:iCs/>
          <w:szCs w:val="24"/>
          <w:lang w:val="en-US" w:eastAsia="en-US"/>
        </w:rPr>
        <w:t>Atbilde/Answer:</w:t>
      </w:r>
    </w:p>
    <w:p w:rsidR="00A9159A" w:rsidRPr="00A9159A" w:rsidRDefault="00A9159A" w:rsidP="00A9159A">
      <w:pPr>
        <w:numPr>
          <w:ilvl w:val="0"/>
          <w:numId w:val="25"/>
        </w:numPr>
        <w:spacing w:after="120"/>
        <w:ind w:left="568" w:hanging="284"/>
        <w:jc w:val="both"/>
        <w:rPr>
          <w:rFonts w:ascii="Times New Roman" w:hAnsi="Times New Roman"/>
          <w:iCs/>
          <w:szCs w:val="24"/>
          <w:lang w:val="en-US" w:eastAsia="en-US"/>
        </w:rPr>
      </w:pPr>
      <w:r w:rsidRPr="00A9159A">
        <w:rPr>
          <w:rFonts w:ascii="Times New Roman" w:hAnsi="Times New Roman"/>
          <w:iCs/>
          <w:szCs w:val="24"/>
          <w:lang w:val="en-US" w:eastAsia="en-US"/>
        </w:rPr>
        <w:t>Documents mentioned in Clause 4.2.3.3. of the Regulation may not be submitted together with qualification documents till 19.02.2019., but, in accordance with the Clause 6.1. of the Regulation of negotiation procedure when the Procurement Committee will carry out an examination of information about each candidate who will meet the qualification requirements specified in Regulation and would be invited to submit an offer, the Procurement Committee will ask the candidate to submit the documents mentioned in Clause 4.2.3.3. of the Regulation. The time for submission such documents will be not less than 10 working days after the request have been sent in accordance with Clause 44 Part 8 of the Law on Public Procurement in the Fields of Defence and Security and Clause 6.5. of the regulations. Accordingly, in order to comply with requirements of Clause 6.5., the candidate must request the information from the competent authorities in a timely manner.</w:t>
      </w:r>
    </w:p>
    <w:p w:rsidR="00A9159A" w:rsidRPr="00A9159A" w:rsidRDefault="00A9159A" w:rsidP="00A9159A">
      <w:pPr>
        <w:numPr>
          <w:ilvl w:val="0"/>
          <w:numId w:val="25"/>
        </w:numPr>
        <w:ind w:left="567" w:hanging="283"/>
        <w:jc w:val="both"/>
        <w:rPr>
          <w:rFonts w:ascii="Times New Roman" w:hAnsi="Times New Roman"/>
          <w:iCs/>
          <w:szCs w:val="24"/>
          <w:lang w:eastAsia="en-US"/>
        </w:rPr>
      </w:pPr>
      <w:r w:rsidRPr="00A9159A">
        <w:rPr>
          <w:rFonts w:ascii="Times New Roman" w:hAnsi="Times New Roman"/>
          <w:szCs w:val="24"/>
          <w:lang w:eastAsia="en-US"/>
        </w:rPr>
        <w:t>Nolikuma 4.2.3.3. minētos dokumentus var neiesniegt kopā ar kvalifikācijas dokumentiem līdz 19.02.2019., bet, saskaņā ar sarunu procedūras nolikuma 6.1. punktu, kad iepirkuma komisija veiks informācijas pārbaudi attiecībā uz katru kandidātu, kas atbildīs nolikumā noteiktajām kvalifikācijas prasībām un būtu uzaicināms iesniegt piedāvājumu, iepirkuma komisija lūgs kandidātam iesniegt nolikuma 4.2.3.3.punktā minētos dokumentus, dokumentu iesniegšanas laiku atbilstoši Aizsardzības un drošības jomas iepirkumu likuma 44.panta astotajai daļai un nolikuma 6.5.punktam nosakot ne īsāku par 10 darbdienām pēc pieprasījuma nosūtīšanas dienas. Attiecīgi, lai ievērotu nolikuma 6.5.punkta prasības, kandidātam minētās informācijas pieprasījums kompetentajām iestādēm ir jāveic savlaicīgi.</w:t>
      </w:r>
    </w:p>
    <w:p w:rsidR="00A9159A" w:rsidRPr="00A9159A" w:rsidRDefault="00A9159A" w:rsidP="00A9159A">
      <w:pPr>
        <w:spacing w:after="120"/>
        <w:jc w:val="both"/>
        <w:rPr>
          <w:rFonts w:ascii="Times New Roman" w:hAnsi="Times New Roman"/>
          <w:b/>
          <w:sz w:val="10"/>
          <w:szCs w:val="24"/>
        </w:rPr>
      </w:pPr>
    </w:p>
    <w:p w:rsidR="00A9159A" w:rsidRPr="00A9159A" w:rsidRDefault="00A9159A" w:rsidP="00A9159A">
      <w:pPr>
        <w:jc w:val="both"/>
        <w:rPr>
          <w:rFonts w:ascii="Times New Roman" w:hAnsi="Times New Roman"/>
          <w:b/>
          <w:szCs w:val="24"/>
        </w:rPr>
      </w:pPr>
      <w:r w:rsidRPr="00A9159A">
        <w:rPr>
          <w:rFonts w:ascii="Times New Roman" w:hAnsi="Times New Roman"/>
          <w:b/>
          <w:szCs w:val="24"/>
        </w:rPr>
        <w:t>2.jautājums/Question 2:</w:t>
      </w:r>
    </w:p>
    <w:p w:rsidR="00A9159A" w:rsidRPr="00A9159A" w:rsidRDefault="00A9159A" w:rsidP="00A9159A">
      <w:pPr>
        <w:pStyle w:val="ListParagraph"/>
        <w:numPr>
          <w:ilvl w:val="0"/>
          <w:numId w:val="25"/>
        </w:numPr>
        <w:spacing w:after="120"/>
        <w:ind w:left="567" w:right="-1" w:hanging="284"/>
        <w:contextualSpacing w:val="0"/>
        <w:jc w:val="both"/>
        <w:rPr>
          <w:rFonts w:ascii="Times New Roman" w:hAnsi="Times New Roman"/>
          <w:lang w:val="en-GB"/>
        </w:rPr>
      </w:pPr>
      <w:r w:rsidRPr="00A9159A">
        <w:rPr>
          <w:rFonts w:ascii="Times New Roman" w:hAnsi="Times New Roman"/>
          <w:lang w:val="en-GB"/>
        </w:rPr>
        <w:t xml:space="preserve">In the specification table for item Nr.1 (Bio-threat detection and collection FLIR IBAC 2 or equivalent), it is not mentioned which form of wireless communication the end user prefers: Wifi or 2.4 Ghz Secure radio. The IBAC2 has an option for one or the other, but not both at the same time. There is no version of IBAC2 without Wifi </w:t>
      </w:r>
      <w:r w:rsidRPr="00A9159A">
        <w:rPr>
          <w:rFonts w:ascii="Times New Roman" w:hAnsi="Times New Roman"/>
          <w:bCs/>
          <w:lang w:val="en-GB"/>
        </w:rPr>
        <w:t>and</w:t>
      </w:r>
      <w:r w:rsidRPr="00A9159A">
        <w:rPr>
          <w:rFonts w:ascii="Times New Roman" w:hAnsi="Times New Roman"/>
          <w:lang w:val="en-GB"/>
        </w:rPr>
        <w:t xml:space="preserve"> 2.4 Ghz Secure radio, so a choice </w:t>
      </w:r>
      <w:r w:rsidRPr="00A9159A">
        <w:rPr>
          <w:rFonts w:ascii="Times New Roman" w:hAnsi="Times New Roman"/>
          <w:bCs/>
          <w:lang w:val="en-GB"/>
        </w:rPr>
        <w:t>has</w:t>
      </w:r>
      <w:r w:rsidRPr="00A9159A">
        <w:rPr>
          <w:rFonts w:ascii="Times New Roman" w:hAnsi="Times New Roman"/>
          <w:lang w:val="en-GB"/>
        </w:rPr>
        <w:t xml:space="preserve"> to be made. We would prefer that the END user would make this choice.</w:t>
      </w:r>
    </w:p>
    <w:p w:rsidR="00A9159A" w:rsidRPr="00A9159A" w:rsidRDefault="00A9159A" w:rsidP="00A9159A">
      <w:pPr>
        <w:pStyle w:val="ListParagraph"/>
        <w:numPr>
          <w:ilvl w:val="0"/>
          <w:numId w:val="25"/>
        </w:numPr>
        <w:ind w:left="567" w:right="-1" w:hanging="283"/>
        <w:contextualSpacing w:val="0"/>
        <w:jc w:val="both"/>
        <w:rPr>
          <w:rFonts w:ascii="Times New Roman" w:hAnsi="Times New Roman"/>
        </w:rPr>
      </w:pPr>
      <w:r w:rsidRPr="00A9159A">
        <w:rPr>
          <w:rFonts w:ascii="Times New Roman" w:hAnsi="Times New Roman"/>
        </w:rPr>
        <w:t xml:space="preserve">Specifikācijas tabulā attiecībā uz iepirkuma priekšmeta 1.daļu (Bioloģisko vielu detektors FLIR IBAC 2 vai ekvivalents) nav minēts, kuram bezvadu sakaru veidam gala lietotājs dod priekšroku: Wifi vai 2.4 Ghz Secure radio. IBAC2 ir iespējams viens vai </w:t>
      </w:r>
      <w:r w:rsidRPr="00A9159A">
        <w:rPr>
          <w:rFonts w:ascii="Times New Roman" w:hAnsi="Times New Roman"/>
        </w:rPr>
        <w:lastRenderedPageBreak/>
        <w:t xml:space="preserve">otrs, bet ne abi vienlaikus. </w:t>
      </w:r>
      <w:r w:rsidRPr="00A9159A">
        <w:rPr>
          <w:rFonts w:ascii="Times New Roman" w:hAnsi="Times New Roman"/>
          <w:iCs/>
          <w:szCs w:val="24"/>
        </w:rPr>
        <w:t>Nav IBAC2 versijas bez Wifi un 2.4 Ghz Secure radio, tāpēc ir jāizdara izvēle. Mēs vēlētos, lai pasūtītājs izdara šo izvēli.</w:t>
      </w:r>
    </w:p>
    <w:p w:rsidR="00A9159A" w:rsidRPr="00A9159A" w:rsidRDefault="00A9159A" w:rsidP="00A9159A">
      <w:pPr>
        <w:pStyle w:val="ListParagraph"/>
        <w:ind w:left="0" w:right="-1"/>
        <w:jc w:val="both"/>
        <w:rPr>
          <w:rFonts w:ascii="Times New Roman" w:hAnsi="Times New Roman"/>
          <w:iCs/>
          <w:sz w:val="10"/>
          <w:szCs w:val="24"/>
        </w:rPr>
      </w:pPr>
    </w:p>
    <w:p w:rsidR="00A9159A" w:rsidRPr="00A9159A" w:rsidRDefault="00A9159A" w:rsidP="00A9159A">
      <w:pPr>
        <w:pStyle w:val="ListParagraph"/>
        <w:ind w:left="0" w:right="-1"/>
        <w:jc w:val="both"/>
        <w:rPr>
          <w:rFonts w:ascii="Times New Roman" w:hAnsi="Times New Roman"/>
          <w:b/>
          <w:iCs/>
          <w:szCs w:val="24"/>
        </w:rPr>
      </w:pPr>
      <w:r w:rsidRPr="00A9159A">
        <w:rPr>
          <w:rFonts w:ascii="Times New Roman" w:hAnsi="Times New Roman"/>
          <w:b/>
          <w:iCs/>
          <w:szCs w:val="24"/>
        </w:rPr>
        <w:t>Atbilde/</w:t>
      </w:r>
      <w:r w:rsidRPr="00A9159A">
        <w:rPr>
          <w:rFonts w:ascii="Times New Roman" w:hAnsi="Times New Roman"/>
          <w:b/>
          <w:iCs/>
          <w:szCs w:val="24"/>
          <w:lang w:val="en-US"/>
        </w:rPr>
        <w:t>Answer</w:t>
      </w:r>
      <w:r w:rsidRPr="00A9159A">
        <w:rPr>
          <w:rFonts w:ascii="Times New Roman" w:hAnsi="Times New Roman"/>
          <w:b/>
          <w:iCs/>
          <w:szCs w:val="24"/>
        </w:rPr>
        <w:t>:</w:t>
      </w:r>
    </w:p>
    <w:p w:rsidR="00A9159A" w:rsidRPr="00A9159A" w:rsidRDefault="00A9159A" w:rsidP="00A9159A">
      <w:pPr>
        <w:numPr>
          <w:ilvl w:val="0"/>
          <w:numId w:val="25"/>
        </w:numPr>
        <w:spacing w:after="120"/>
        <w:ind w:left="567" w:right="-1" w:hanging="283"/>
        <w:jc w:val="both"/>
        <w:rPr>
          <w:rFonts w:ascii="Times New Roman" w:hAnsi="Times New Roman"/>
          <w:b/>
          <w:sz w:val="8"/>
          <w:szCs w:val="24"/>
          <w:lang w:val="en-US"/>
        </w:rPr>
      </w:pPr>
      <w:r w:rsidRPr="00A9159A">
        <w:rPr>
          <w:rFonts w:ascii="Times New Roman" w:hAnsi="Times New Roman"/>
          <w:szCs w:val="24"/>
          <w:lang w:val="en-US"/>
        </w:rPr>
        <w:t>On this stage of negotiated procedure technical specification is attached only informatively – just for explanation of subject of procurement and available only in Latvian. Technical specification is informative and requirements of technical specification could be specified till the invitation to submit the technical and financial offer, which will be sent to candidates that will pass the qualification stage.</w:t>
      </w:r>
    </w:p>
    <w:p w:rsidR="00A9159A" w:rsidRPr="00A9159A" w:rsidRDefault="00A9159A" w:rsidP="00A9159A">
      <w:pPr>
        <w:numPr>
          <w:ilvl w:val="0"/>
          <w:numId w:val="25"/>
        </w:numPr>
        <w:spacing w:after="120"/>
        <w:ind w:left="567" w:right="-1" w:hanging="283"/>
        <w:jc w:val="both"/>
        <w:rPr>
          <w:rFonts w:ascii="Times New Roman" w:hAnsi="Times New Roman"/>
          <w:b/>
          <w:szCs w:val="24"/>
        </w:rPr>
      </w:pPr>
      <w:r w:rsidRPr="00A9159A">
        <w:rPr>
          <w:rFonts w:ascii="Times New Roman" w:hAnsi="Times New Roman"/>
          <w:szCs w:val="24"/>
        </w:rPr>
        <w:t xml:space="preserve">Šajā procedūras posmā tehniskā specifikācija nolikumam ir pievienota </w:t>
      </w:r>
      <w:r w:rsidRPr="00A9159A">
        <w:rPr>
          <w:rFonts w:ascii="Times New Roman" w:hAnsi="Times New Roman"/>
          <w:szCs w:val="24"/>
          <w:u w:val="single"/>
        </w:rPr>
        <w:t xml:space="preserve">informatīvi </w:t>
      </w:r>
      <w:r w:rsidRPr="00A9159A">
        <w:rPr>
          <w:rFonts w:ascii="Times New Roman" w:hAnsi="Times New Roman"/>
          <w:szCs w:val="24"/>
        </w:rPr>
        <w:t>un pieejama tikai latviešu valodā.</w:t>
      </w:r>
      <w:r w:rsidRPr="00A9159A">
        <w:rPr>
          <w:rFonts w:ascii="Times New Roman" w:hAnsi="Times New Roman"/>
          <w:sz w:val="18"/>
          <w:szCs w:val="18"/>
        </w:rPr>
        <w:t xml:space="preserve"> </w:t>
      </w:r>
      <w:r w:rsidRPr="00A9159A">
        <w:rPr>
          <w:rFonts w:ascii="Times New Roman" w:hAnsi="Times New Roman"/>
          <w:szCs w:val="24"/>
        </w:rPr>
        <w:t xml:space="preserve">Tehniskās specifikācijas prasības līdz uzaicinājuma nosūtīšanai iesniegt piedāvājumu kandidātiem, kuri izturēs atlases posmu, var tikt precizēta. </w:t>
      </w:r>
    </w:p>
    <w:p w:rsidR="00A9159A" w:rsidRPr="00A9159A" w:rsidRDefault="00A9159A" w:rsidP="00A9159A">
      <w:pPr>
        <w:ind w:right="-1"/>
        <w:jc w:val="both"/>
        <w:rPr>
          <w:rFonts w:ascii="Times New Roman" w:hAnsi="Times New Roman"/>
          <w:b/>
          <w:color w:val="000000"/>
          <w:szCs w:val="24"/>
          <w:lang w:val="en-GB"/>
        </w:rPr>
      </w:pPr>
      <w:r w:rsidRPr="00A9159A">
        <w:rPr>
          <w:rFonts w:ascii="Times New Roman" w:hAnsi="Times New Roman"/>
          <w:b/>
          <w:color w:val="000000"/>
          <w:szCs w:val="24"/>
        </w:rPr>
        <w:t xml:space="preserve">Jautājums </w:t>
      </w:r>
      <w:r w:rsidRPr="00A9159A">
        <w:rPr>
          <w:rFonts w:ascii="Times New Roman" w:hAnsi="Times New Roman"/>
          <w:b/>
          <w:color w:val="000000"/>
          <w:szCs w:val="24"/>
          <w:lang w:val="en-GB"/>
        </w:rPr>
        <w:t>Nr.3/Question 3:</w:t>
      </w:r>
    </w:p>
    <w:p w:rsidR="00A9159A" w:rsidRPr="00A9159A" w:rsidRDefault="00A9159A" w:rsidP="00A9159A">
      <w:pPr>
        <w:numPr>
          <w:ilvl w:val="0"/>
          <w:numId w:val="25"/>
        </w:numPr>
        <w:spacing w:after="120"/>
        <w:ind w:left="567" w:right="-1" w:hanging="283"/>
        <w:jc w:val="both"/>
        <w:rPr>
          <w:rFonts w:ascii="Times New Roman" w:hAnsi="Times New Roman"/>
          <w:b/>
          <w:szCs w:val="24"/>
        </w:rPr>
      </w:pPr>
      <w:r w:rsidRPr="00A9159A">
        <w:rPr>
          <w:rFonts w:ascii="Times New Roman" w:hAnsi="Times New Roman"/>
          <w:color w:val="000000"/>
          <w:szCs w:val="24"/>
          <w:lang w:val="en-GB"/>
        </w:rPr>
        <w:t>For the “</w:t>
      </w:r>
      <w:r w:rsidRPr="00A9159A">
        <w:rPr>
          <w:rFonts w:ascii="Times New Roman" w:hAnsi="Times New Roman"/>
          <w:color w:val="000000"/>
          <w:szCs w:val="24"/>
          <w:lang w:val="lt-LT"/>
        </w:rPr>
        <w:t xml:space="preserve">2.daļa. Bioloģisko vielu testera komplektu (turpmāk – Prece Nr.2);“ </w:t>
      </w:r>
      <w:r w:rsidRPr="00A9159A">
        <w:rPr>
          <w:rFonts w:ascii="Times New Roman" w:hAnsi="Times New Roman"/>
          <w:color w:val="000000"/>
          <w:szCs w:val="24"/>
          <w:lang w:val="en-GB"/>
        </w:rPr>
        <w:t>the purchasing organization wants to buy the Biothreat Detection IMASS™ Device (or equivalent). We would like to inform the purchasing organization that, since 3</w:t>
      </w:r>
      <w:r w:rsidRPr="00A9159A">
        <w:rPr>
          <w:rFonts w:ascii="Times New Roman" w:hAnsi="Times New Roman"/>
          <w:color w:val="000000"/>
          <w:szCs w:val="24"/>
          <w:vertAlign w:val="superscript"/>
          <w:lang w:val="en-GB"/>
        </w:rPr>
        <w:t>rd</w:t>
      </w:r>
      <w:r w:rsidRPr="00A9159A">
        <w:rPr>
          <w:rFonts w:ascii="Times New Roman" w:hAnsi="Times New Roman"/>
          <w:color w:val="000000"/>
          <w:szCs w:val="24"/>
          <w:lang w:val="en-GB"/>
        </w:rPr>
        <w:t xml:space="preserve"> December  2018, these devices are no longer produced, the manufacturer itself stopped the production and there are no plans to restart in in the future. Therefore, the IMASS™ cannot be purchased and cannot be proposed for this tender. There are other devices/tools that are used for a similar purpose (Biological threat detection kits), but they won’t match the specifications of IMASS™ Device (so they hardly can be considered as “equivalent”). Will the purchasing organisation even consider such offers?</w:t>
      </w:r>
    </w:p>
    <w:p w:rsidR="00A9159A" w:rsidRPr="00A9159A" w:rsidRDefault="00A9159A" w:rsidP="00A9159A">
      <w:pPr>
        <w:numPr>
          <w:ilvl w:val="0"/>
          <w:numId w:val="25"/>
        </w:numPr>
        <w:spacing w:after="120"/>
        <w:ind w:left="567" w:right="-1" w:hanging="283"/>
        <w:jc w:val="both"/>
        <w:rPr>
          <w:rFonts w:ascii="Times New Roman" w:hAnsi="Times New Roman"/>
          <w:b/>
          <w:szCs w:val="24"/>
        </w:rPr>
      </w:pPr>
      <w:r w:rsidRPr="00A9159A">
        <w:rPr>
          <w:rFonts w:ascii="Times New Roman" w:hAnsi="Times New Roman"/>
          <w:color w:val="000000"/>
          <w:szCs w:val="24"/>
        </w:rPr>
        <w:t>Iepirkuma 2.daļā. Bioloģisko vielu testera komplektu (turpmāk – Prece Nr.2), pasūtītājs vēlas iegādāties Biothreat Detection IMASS</w:t>
      </w:r>
      <w:r w:rsidRPr="00A9159A">
        <w:rPr>
          <w:rFonts w:ascii="Times New Roman" w:hAnsi="Times New Roman"/>
          <w:color w:val="000000"/>
          <w:szCs w:val="24"/>
          <w:vertAlign w:val="superscript"/>
        </w:rPr>
        <w:t>TM</w:t>
      </w:r>
      <w:r w:rsidRPr="00A9159A">
        <w:rPr>
          <w:rFonts w:ascii="Times New Roman" w:hAnsi="Times New Roman"/>
          <w:color w:val="000000"/>
          <w:szCs w:val="24"/>
        </w:rPr>
        <w:t xml:space="preserve"> ierīci (vai ekvivalentu). Mēs vēlamies informēt pasūtītāju, ka kopš 2018.gada 3.decembra šādas ierīces vairs netiek ražotas, pats ražotājs pārtrauca ražošanu un nākotnē nav plānots atsākt. Tādēļ IMASS</w:t>
      </w:r>
      <w:r w:rsidRPr="00A9159A">
        <w:rPr>
          <w:rFonts w:ascii="Times New Roman" w:hAnsi="Times New Roman"/>
          <w:color w:val="000000"/>
          <w:szCs w:val="24"/>
          <w:vertAlign w:val="superscript"/>
        </w:rPr>
        <w:t>TM</w:t>
      </w:r>
      <w:r w:rsidRPr="00A9159A">
        <w:rPr>
          <w:rFonts w:ascii="Times New Roman" w:hAnsi="Times New Roman"/>
          <w:color w:val="000000"/>
          <w:szCs w:val="24"/>
        </w:rPr>
        <w:t xml:space="preserve"> nevar tikt nopirkts un piedāvāts šajā iepirkumā. Ir citas ierīces/rīki, kas tiek lietoti līdzīgā nolūkā (Bioloģisko draudu noteikšanas komplekti), bet šīs ierīces nesakritīs ar prasībām, kas ir norādītas priekš IMASS</w:t>
      </w:r>
      <w:r w:rsidRPr="00A9159A">
        <w:rPr>
          <w:rFonts w:ascii="Times New Roman" w:hAnsi="Times New Roman"/>
          <w:color w:val="000000"/>
          <w:szCs w:val="24"/>
          <w:vertAlign w:val="superscript"/>
        </w:rPr>
        <w:t>TM</w:t>
      </w:r>
      <w:r w:rsidRPr="00A9159A">
        <w:rPr>
          <w:rFonts w:ascii="Times New Roman" w:hAnsi="Times New Roman"/>
          <w:color w:val="000000"/>
          <w:szCs w:val="24"/>
        </w:rPr>
        <w:t xml:space="preserve"> ierīces (tāpēc tās tikpat kā nevar uzskatīt par ekvivalentām). Vai pasūtītājs apsvērs šādus piedāvājumus, kuros nebūs šī ierīce?</w:t>
      </w:r>
    </w:p>
    <w:p w:rsidR="00A9159A" w:rsidRPr="00A9159A" w:rsidRDefault="00A9159A" w:rsidP="00A9159A">
      <w:pPr>
        <w:pStyle w:val="ListParagraph"/>
        <w:ind w:left="0" w:right="-1"/>
        <w:jc w:val="both"/>
        <w:rPr>
          <w:rFonts w:ascii="Times New Roman" w:hAnsi="Times New Roman"/>
          <w:b/>
          <w:iCs/>
          <w:szCs w:val="24"/>
        </w:rPr>
      </w:pPr>
      <w:r w:rsidRPr="00A9159A">
        <w:rPr>
          <w:rFonts w:ascii="Times New Roman" w:hAnsi="Times New Roman"/>
          <w:b/>
          <w:iCs/>
          <w:szCs w:val="24"/>
        </w:rPr>
        <w:t>Atbilde/</w:t>
      </w:r>
      <w:r w:rsidRPr="00A9159A">
        <w:rPr>
          <w:rFonts w:ascii="Times New Roman" w:hAnsi="Times New Roman"/>
          <w:b/>
          <w:iCs/>
          <w:szCs w:val="24"/>
          <w:lang w:val="en-US"/>
        </w:rPr>
        <w:t>Answer</w:t>
      </w:r>
      <w:r w:rsidRPr="00A9159A">
        <w:rPr>
          <w:rFonts w:ascii="Times New Roman" w:hAnsi="Times New Roman"/>
          <w:b/>
          <w:iCs/>
          <w:szCs w:val="24"/>
        </w:rPr>
        <w:t>:</w:t>
      </w:r>
    </w:p>
    <w:p w:rsidR="00A9159A" w:rsidRPr="00A9159A" w:rsidRDefault="00A9159A" w:rsidP="00A9159A">
      <w:pPr>
        <w:numPr>
          <w:ilvl w:val="0"/>
          <w:numId w:val="25"/>
        </w:numPr>
        <w:spacing w:after="120"/>
        <w:ind w:left="567" w:right="-1" w:hanging="283"/>
        <w:jc w:val="both"/>
        <w:rPr>
          <w:rFonts w:ascii="Times New Roman" w:hAnsi="Times New Roman"/>
          <w:b/>
          <w:sz w:val="8"/>
          <w:szCs w:val="24"/>
          <w:lang w:val="en-US"/>
        </w:rPr>
      </w:pPr>
      <w:r w:rsidRPr="00A9159A">
        <w:rPr>
          <w:rFonts w:ascii="Times New Roman" w:hAnsi="Times New Roman"/>
          <w:szCs w:val="24"/>
          <w:lang w:val="en-US"/>
        </w:rPr>
        <w:t>See answer to question 2.</w:t>
      </w:r>
    </w:p>
    <w:p w:rsidR="003F284F" w:rsidRPr="00A9159A" w:rsidRDefault="00A9159A" w:rsidP="00A9159A">
      <w:pPr>
        <w:numPr>
          <w:ilvl w:val="0"/>
          <w:numId w:val="25"/>
        </w:numPr>
        <w:spacing w:after="120"/>
        <w:ind w:left="567" w:right="-1" w:hanging="283"/>
        <w:jc w:val="both"/>
        <w:rPr>
          <w:rFonts w:ascii="Times New Roman" w:hAnsi="Times New Roman"/>
          <w:b/>
          <w:szCs w:val="24"/>
        </w:rPr>
      </w:pPr>
      <w:r w:rsidRPr="00A9159A">
        <w:rPr>
          <w:rFonts w:ascii="Times New Roman" w:hAnsi="Times New Roman"/>
          <w:szCs w:val="24"/>
        </w:rPr>
        <w:t xml:space="preserve">Skatīt atbildi uz 2.jautājumu. </w:t>
      </w:r>
    </w:p>
    <w:p w:rsidR="00A9159A" w:rsidRDefault="00A9159A" w:rsidP="00FB0E86">
      <w:pPr>
        <w:spacing w:after="160" w:line="259" w:lineRule="auto"/>
        <w:jc w:val="both"/>
        <w:rPr>
          <w:rFonts w:ascii="Times New Roman" w:eastAsiaTheme="minorHAnsi" w:hAnsi="Times New Roman"/>
          <w:i/>
          <w:sz w:val="22"/>
          <w:szCs w:val="22"/>
          <w:lang w:eastAsia="en-US"/>
        </w:rPr>
      </w:pPr>
    </w:p>
    <w:p w:rsidR="00FB0E86" w:rsidRDefault="00953733" w:rsidP="00FB0E86">
      <w:pPr>
        <w:spacing w:after="160" w:line="259" w:lineRule="auto"/>
        <w:jc w:val="both"/>
        <w:rPr>
          <w:rFonts w:ascii="Times New Roman" w:eastAsiaTheme="minorHAnsi" w:hAnsi="Times New Roman"/>
          <w:i/>
          <w:sz w:val="22"/>
          <w:szCs w:val="22"/>
          <w:lang w:eastAsia="en-US"/>
        </w:rPr>
      </w:pPr>
      <w:r>
        <w:rPr>
          <w:rFonts w:ascii="Times New Roman" w:eastAsiaTheme="minorHAnsi" w:hAnsi="Times New Roman"/>
          <w:i/>
          <w:sz w:val="22"/>
          <w:szCs w:val="22"/>
          <w:lang w:eastAsia="en-US"/>
        </w:rPr>
        <w:t>Iepirkuma komisijas sniegtā atbilde</w:t>
      </w:r>
      <w:r w:rsidR="00FB0E86" w:rsidRPr="00FB0E86">
        <w:rPr>
          <w:rFonts w:ascii="Times New Roman" w:eastAsiaTheme="minorHAnsi" w:hAnsi="Times New Roman"/>
          <w:i/>
          <w:sz w:val="22"/>
          <w:szCs w:val="22"/>
          <w:lang w:eastAsia="en-US"/>
        </w:rPr>
        <w:t xml:space="preserve"> ir neatņemama </w:t>
      </w:r>
      <w:r w:rsidR="00A9159A">
        <w:rPr>
          <w:rFonts w:ascii="Times New Roman" w:eastAsiaTheme="minorHAnsi" w:hAnsi="Times New Roman"/>
          <w:i/>
          <w:sz w:val="22"/>
          <w:szCs w:val="22"/>
          <w:lang w:eastAsia="en-US"/>
        </w:rPr>
        <w:t>sarunu procedūras</w:t>
      </w:r>
      <w:r w:rsidR="00FB0E86" w:rsidRPr="00FB0E86">
        <w:rPr>
          <w:rFonts w:ascii="Times New Roman" w:eastAsiaTheme="minorHAnsi" w:hAnsi="Times New Roman"/>
          <w:i/>
          <w:sz w:val="22"/>
          <w:szCs w:val="22"/>
          <w:lang w:eastAsia="en-US"/>
        </w:rPr>
        <w:t xml:space="preserve"> “</w:t>
      </w:r>
      <w:r w:rsidR="00A9159A" w:rsidRPr="00A9159A">
        <w:rPr>
          <w:rFonts w:ascii="Times New Roman" w:hAnsi="Times New Roman"/>
          <w:i/>
          <w:sz w:val="22"/>
          <w:szCs w:val="22"/>
        </w:rPr>
        <w:t>Bioloģisko vielu detektora, bioloģisko vielu testeru komplektu un radioizotopu identifikācijas ierīču iegāde</w:t>
      </w:r>
      <w:r w:rsidR="00FB0E86" w:rsidRPr="00FB0E86">
        <w:rPr>
          <w:rFonts w:ascii="Times New Roman" w:eastAsiaTheme="minorHAnsi" w:hAnsi="Times New Roman"/>
          <w:i/>
          <w:sz w:val="22"/>
          <w:szCs w:val="22"/>
          <w:lang w:eastAsia="en-US"/>
        </w:rPr>
        <w:t>“,</w:t>
      </w:r>
      <w:r w:rsidR="003F284F">
        <w:rPr>
          <w:rFonts w:ascii="Times New Roman" w:eastAsiaTheme="minorHAnsi" w:hAnsi="Times New Roman"/>
          <w:i/>
          <w:sz w:val="22"/>
          <w:szCs w:val="22"/>
          <w:lang w:eastAsia="en-US"/>
        </w:rPr>
        <w:t xml:space="preserve"> ide</w:t>
      </w:r>
      <w:r w:rsidR="00EC5E1C">
        <w:rPr>
          <w:rFonts w:ascii="Times New Roman" w:eastAsiaTheme="minorHAnsi" w:hAnsi="Times New Roman"/>
          <w:i/>
          <w:sz w:val="22"/>
          <w:szCs w:val="22"/>
          <w:lang w:eastAsia="en-US"/>
        </w:rPr>
        <w:t>ntifikācijas Nr. VAMOIC 2018/</w:t>
      </w:r>
      <w:r w:rsidR="00A9159A">
        <w:rPr>
          <w:rFonts w:ascii="Times New Roman" w:eastAsiaTheme="minorHAnsi" w:hAnsi="Times New Roman"/>
          <w:i/>
          <w:sz w:val="22"/>
          <w:szCs w:val="22"/>
          <w:lang w:eastAsia="en-US"/>
        </w:rPr>
        <w:t>240</w:t>
      </w:r>
      <w:r w:rsidR="00FB0E86" w:rsidRPr="00FB0E86">
        <w:rPr>
          <w:rFonts w:ascii="Times New Roman" w:eastAsiaTheme="minorHAnsi" w:hAnsi="Times New Roman"/>
          <w:i/>
          <w:sz w:val="22"/>
          <w:szCs w:val="22"/>
          <w:lang w:eastAsia="en-US"/>
        </w:rPr>
        <w:t>, sastāvdaļa.</w:t>
      </w:r>
    </w:p>
    <w:p w:rsidR="00EC5E1C" w:rsidRPr="00EC5E1C" w:rsidRDefault="00EC5E1C" w:rsidP="00FB0E86">
      <w:pPr>
        <w:spacing w:after="160" w:line="259" w:lineRule="auto"/>
        <w:jc w:val="both"/>
        <w:rPr>
          <w:rFonts w:ascii="Times New Roman" w:eastAsiaTheme="minorHAnsi" w:hAnsi="Times New Roman"/>
          <w:i/>
          <w:sz w:val="22"/>
          <w:szCs w:val="22"/>
          <w:lang w:eastAsia="en-US"/>
        </w:rPr>
      </w:pPr>
      <w:r w:rsidRPr="00EC5E1C">
        <w:rPr>
          <w:rFonts w:ascii="Times New Roman" w:eastAsiaTheme="minorHAnsi" w:hAnsi="Times New Roman"/>
          <w:i/>
          <w:sz w:val="22"/>
          <w:szCs w:val="22"/>
          <w:lang w:eastAsia="en-US"/>
        </w:rPr>
        <w:t xml:space="preserve">The answer provided by the Procurement Committee is an integral part of the </w:t>
      </w:r>
      <w:r w:rsidR="00A9159A">
        <w:rPr>
          <w:rFonts w:ascii="Times New Roman" w:eastAsiaTheme="minorHAnsi" w:hAnsi="Times New Roman"/>
          <w:i/>
          <w:sz w:val="22"/>
          <w:szCs w:val="22"/>
          <w:lang w:eastAsia="en-US"/>
        </w:rPr>
        <w:t>negotiated</w:t>
      </w:r>
      <w:r w:rsidRPr="00EC5E1C">
        <w:rPr>
          <w:rFonts w:ascii="Times New Roman" w:eastAsiaTheme="minorHAnsi" w:hAnsi="Times New Roman"/>
          <w:i/>
          <w:sz w:val="22"/>
          <w:szCs w:val="22"/>
          <w:lang w:eastAsia="en-US"/>
        </w:rPr>
        <w:t xml:space="preserve"> procedure “</w:t>
      </w:r>
      <w:r w:rsidR="00A9159A" w:rsidRPr="00A9159A">
        <w:rPr>
          <w:rFonts w:ascii="Times New Roman" w:hAnsi="Times New Roman"/>
          <w:bCs/>
          <w:i/>
          <w:sz w:val="22"/>
          <w:szCs w:val="24"/>
        </w:rPr>
        <w:t xml:space="preserve">Purchase of </w:t>
      </w:r>
      <w:r w:rsidR="00A9159A" w:rsidRPr="00A9159A">
        <w:rPr>
          <w:rFonts w:ascii="Times New Roman" w:hAnsi="Times New Roman"/>
          <w:bCs/>
          <w:i/>
          <w:sz w:val="22"/>
          <w:szCs w:val="22"/>
          <w:lang w:val="en-US"/>
        </w:rPr>
        <w:t>biological detector, biological tester kits and radio isotopes identification devices</w:t>
      </w:r>
      <w:r w:rsidRPr="00EC5E1C">
        <w:rPr>
          <w:rFonts w:ascii="Times New Roman" w:eastAsiaTheme="minorHAnsi" w:hAnsi="Times New Roman"/>
          <w:i/>
          <w:sz w:val="22"/>
          <w:szCs w:val="22"/>
          <w:lang w:eastAsia="en-US"/>
        </w:rPr>
        <w:t>”, id</w:t>
      </w:r>
      <w:r w:rsidR="00A9159A">
        <w:rPr>
          <w:rFonts w:ascii="Times New Roman" w:eastAsiaTheme="minorHAnsi" w:hAnsi="Times New Roman"/>
          <w:i/>
          <w:sz w:val="22"/>
          <w:szCs w:val="22"/>
          <w:lang w:eastAsia="en-US"/>
        </w:rPr>
        <w:t>entification No. VAMOIC 2018/240</w:t>
      </w:r>
      <w:r w:rsidRPr="00EC5E1C">
        <w:rPr>
          <w:rFonts w:ascii="Times New Roman" w:eastAsiaTheme="minorHAnsi" w:hAnsi="Times New Roman"/>
          <w:i/>
          <w:sz w:val="22"/>
          <w:szCs w:val="22"/>
          <w:lang w:eastAsia="en-US"/>
        </w:rPr>
        <w:t>.</w:t>
      </w:r>
      <w:bookmarkStart w:id="0" w:name="_GoBack"/>
      <w:bookmarkEnd w:id="0"/>
    </w:p>
    <w:sectPr w:rsidR="00EC5E1C" w:rsidRPr="00EC5E1C" w:rsidSect="00A9159A">
      <w:footerReference w:type="even" r:id="rId8"/>
      <w:pgSz w:w="11906" w:h="16838"/>
      <w:pgMar w:top="1134" w:right="1247" w:bottom="709" w:left="1701" w:header="357"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691" w:rsidRDefault="00F52691">
      <w:r>
        <w:separator/>
      </w:r>
    </w:p>
  </w:endnote>
  <w:endnote w:type="continuationSeparator" w:id="0">
    <w:p w:rsidR="00F52691" w:rsidRDefault="00F5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691" w:rsidRDefault="00F52691">
      <w:r>
        <w:separator/>
      </w:r>
    </w:p>
  </w:footnote>
  <w:footnote w:type="continuationSeparator" w:id="0">
    <w:p w:rsidR="00F52691" w:rsidRDefault="00F52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9A4057C"/>
    <w:multiLevelType w:val="hybridMultilevel"/>
    <w:tmpl w:val="F260EA70"/>
    <w:lvl w:ilvl="0" w:tplc="88D83FB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1095519B"/>
    <w:multiLevelType w:val="multilevel"/>
    <w:tmpl w:val="3BE87EB4"/>
    <w:lvl w:ilvl="0">
      <w:start w:val="23"/>
      <w:numFmt w:val="decimal"/>
      <w:lvlText w:val="%1."/>
      <w:lvlJc w:val="left"/>
      <w:pPr>
        <w:ind w:left="480" w:hanging="480"/>
      </w:pPr>
      <w:rPr>
        <w:rFonts w:hint="default"/>
        <w:b w:val="0"/>
        <w:sz w:val="24"/>
        <w:szCs w:val="24"/>
      </w:rPr>
    </w:lvl>
    <w:lvl w:ilvl="1">
      <w:start w:val="1"/>
      <w:numFmt w:val="decimal"/>
      <w:lvlText w:val="%1.%2."/>
      <w:lvlJc w:val="left"/>
      <w:pPr>
        <w:ind w:left="1330" w:hanging="480"/>
      </w:pPr>
      <w:rPr>
        <w:rFonts w:ascii="Times New Roman" w:hAnsi="Times New Roman" w:cs="Times New Roman" w:hint="default"/>
        <w:b w:val="0"/>
        <w:i w:val="0"/>
        <w:color w:val="auto"/>
        <w:sz w:val="24"/>
        <w:szCs w:val="24"/>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513D0B"/>
    <w:multiLevelType w:val="hybridMultilevel"/>
    <w:tmpl w:val="D9588942"/>
    <w:lvl w:ilvl="0" w:tplc="50DEA322">
      <w:numFmt w:val="bullet"/>
      <w:lvlText w:val="-"/>
      <w:lvlJc w:val="left"/>
      <w:pPr>
        <w:ind w:left="854" w:hanging="644"/>
      </w:pPr>
      <w:rPr>
        <w:rFonts w:ascii="Times New Roman" w:eastAsia="Calibri" w:hAnsi="Times New Roman" w:cs="Times New Roman" w:hint="default"/>
      </w:rPr>
    </w:lvl>
    <w:lvl w:ilvl="1" w:tplc="04260003" w:tentative="1">
      <w:start w:val="1"/>
      <w:numFmt w:val="bullet"/>
      <w:lvlText w:val="o"/>
      <w:lvlJc w:val="left"/>
      <w:pPr>
        <w:ind w:left="1290" w:hanging="360"/>
      </w:pPr>
      <w:rPr>
        <w:rFonts w:ascii="Courier New" w:hAnsi="Courier New" w:cs="Courier New" w:hint="default"/>
      </w:rPr>
    </w:lvl>
    <w:lvl w:ilvl="2" w:tplc="04260005" w:tentative="1">
      <w:start w:val="1"/>
      <w:numFmt w:val="bullet"/>
      <w:lvlText w:val=""/>
      <w:lvlJc w:val="left"/>
      <w:pPr>
        <w:ind w:left="2010" w:hanging="360"/>
      </w:pPr>
      <w:rPr>
        <w:rFonts w:ascii="Wingdings" w:hAnsi="Wingdings" w:hint="default"/>
      </w:rPr>
    </w:lvl>
    <w:lvl w:ilvl="3" w:tplc="04260001" w:tentative="1">
      <w:start w:val="1"/>
      <w:numFmt w:val="bullet"/>
      <w:lvlText w:val=""/>
      <w:lvlJc w:val="left"/>
      <w:pPr>
        <w:ind w:left="2730" w:hanging="360"/>
      </w:pPr>
      <w:rPr>
        <w:rFonts w:ascii="Symbol" w:hAnsi="Symbol" w:hint="default"/>
      </w:rPr>
    </w:lvl>
    <w:lvl w:ilvl="4" w:tplc="04260003" w:tentative="1">
      <w:start w:val="1"/>
      <w:numFmt w:val="bullet"/>
      <w:lvlText w:val="o"/>
      <w:lvlJc w:val="left"/>
      <w:pPr>
        <w:ind w:left="3450" w:hanging="360"/>
      </w:pPr>
      <w:rPr>
        <w:rFonts w:ascii="Courier New" w:hAnsi="Courier New" w:cs="Courier New" w:hint="default"/>
      </w:rPr>
    </w:lvl>
    <w:lvl w:ilvl="5" w:tplc="04260005" w:tentative="1">
      <w:start w:val="1"/>
      <w:numFmt w:val="bullet"/>
      <w:lvlText w:val=""/>
      <w:lvlJc w:val="left"/>
      <w:pPr>
        <w:ind w:left="4170" w:hanging="360"/>
      </w:pPr>
      <w:rPr>
        <w:rFonts w:ascii="Wingdings" w:hAnsi="Wingdings" w:hint="default"/>
      </w:rPr>
    </w:lvl>
    <w:lvl w:ilvl="6" w:tplc="04260001" w:tentative="1">
      <w:start w:val="1"/>
      <w:numFmt w:val="bullet"/>
      <w:lvlText w:val=""/>
      <w:lvlJc w:val="left"/>
      <w:pPr>
        <w:ind w:left="4890" w:hanging="360"/>
      </w:pPr>
      <w:rPr>
        <w:rFonts w:ascii="Symbol" w:hAnsi="Symbol" w:hint="default"/>
      </w:rPr>
    </w:lvl>
    <w:lvl w:ilvl="7" w:tplc="04260003" w:tentative="1">
      <w:start w:val="1"/>
      <w:numFmt w:val="bullet"/>
      <w:lvlText w:val="o"/>
      <w:lvlJc w:val="left"/>
      <w:pPr>
        <w:ind w:left="5610" w:hanging="360"/>
      </w:pPr>
      <w:rPr>
        <w:rFonts w:ascii="Courier New" w:hAnsi="Courier New" w:cs="Courier New" w:hint="default"/>
      </w:rPr>
    </w:lvl>
    <w:lvl w:ilvl="8" w:tplc="04260005" w:tentative="1">
      <w:start w:val="1"/>
      <w:numFmt w:val="bullet"/>
      <w:lvlText w:val=""/>
      <w:lvlJc w:val="left"/>
      <w:pPr>
        <w:ind w:left="6330" w:hanging="360"/>
      </w:pPr>
      <w:rPr>
        <w:rFonts w:ascii="Wingdings" w:hAnsi="Wingdings" w:hint="default"/>
      </w:rPr>
    </w:lvl>
  </w:abstractNum>
  <w:abstractNum w:abstractNumId="10"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D4D4F8A"/>
    <w:multiLevelType w:val="hybridMultilevel"/>
    <w:tmpl w:val="7D2A211A"/>
    <w:lvl w:ilvl="0" w:tplc="2B8AC73A">
      <w:start w:val="1"/>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4" w15:restartNumberingAfterBreak="0">
    <w:nsid w:val="556B1EBE"/>
    <w:multiLevelType w:val="hybridMultilevel"/>
    <w:tmpl w:val="E86C058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60129B7"/>
    <w:multiLevelType w:val="hybridMultilevel"/>
    <w:tmpl w:val="BFE42128"/>
    <w:lvl w:ilvl="0" w:tplc="B9EC1ABA">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9236C00"/>
    <w:multiLevelType w:val="multilevel"/>
    <w:tmpl w:val="796EF2F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369716F"/>
    <w:multiLevelType w:val="multilevel"/>
    <w:tmpl w:val="A7D040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2" w15:restartNumberingAfterBreak="0">
    <w:nsid w:val="6C0D0638"/>
    <w:multiLevelType w:val="hybridMultilevel"/>
    <w:tmpl w:val="E32A44AC"/>
    <w:lvl w:ilvl="0" w:tplc="8B0E181A">
      <w:numFmt w:val="bullet"/>
      <w:lvlText w:val="-"/>
      <w:lvlJc w:val="left"/>
      <w:pPr>
        <w:ind w:left="1440" w:hanging="360"/>
      </w:pPr>
      <w:rPr>
        <w:rFonts w:ascii="Times New Roman" w:eastAsia="Times New Roman" w:hAnsi="Times New Roman" w:cs="Times New Roman" w:hint="default"/>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6BB444C"/>
    <w:multiLevelType w:val="hybridMultilevel"/>
    <w:tmpl w:val="0B367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8"/>
  </w:num>
  <w:num w:numId="5">
    <w:abstractNumId w:val="14"/>
  </w:num>
  <w:num w:numId="6">
    <w:abstractNumId w:val="7"/>
  </w:num>
  <w:num w:numId="7">
    <w:abstractNumId w:val="16"/>
  </w:num>
  <w:num w:numId="8">
    <w:abstractNumId w:val="1"/>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7"/>
  </w:num>
  <w:num w:numId="14">
    <w:abstractNumId w:val="5"/>
  </w:num>
  <w:num w:numId="15">
    <w:abstractNumId w:val="23"/>
  </w:num>
  <w:num w:numId="16">
    <w:abstractNumId w:val="25"/>
  </w:num>
  <w:num w:numId="17">
    <w:abstractNumId w:val="3"/>
  </w:num>
  <w:num w:numId="18">
    <w:abstractNumId w:val="2"/>
  </w:num>
  <w:num w:numId="19">
    <w:abstractNumId w:val="19"/>
  </w:num>
  <w:num w:numId="20">
    <w:abstractNumId w:val="22"/>
  </w:num>
  <w:num w:numId="21">
    <w:abstractNumId w:val="15"/>
  </w:num>
  <w:num w:numId="22">
    <w:abstractNumId w:val="20"/>
  </w:num>
  <w:num w:numId="23">
    <w:abstractNumId w:val="4"/>
  </w:num>
  <w:num w:numId="24">
    <w:abstractNumId w:val="24"/>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0047C"/>
    <w:rsid w:val="00017DED"/>
    <w:rsid w:val="00025E10"/>
    <w:rsid w:val="000308A6"/>
    <w:rsid w:val="000339BC"/>
    <w:rsid w:val="00067C1B"/>
    <w:rsid w:val="000808EE"/>
    <w:rsid w:val="0008279F"/>
    <w:rsid w:val="0009475B"/>
    <w:rsid w:val="00094C15"/>
    <w:rsid w:val="000A61A8"/>
    <w:rsid w:val="000B7A34"/>
    <w:rsid w:val="000C3CE8"/>
    <w:rsid w:val="000C575C"/>
    <w:rsid w:val="000C781E"/>
    <w:rsid w:val="000D06E0"/>
    <w:rsid w:val="000D456D"/>
    <w:rsid w:val="000E0D0A"/>
    <w:rsid w:val="000E1111"/>
    <w:rsid w:val="000E245C"/>
    <w:rsid w:val="000F2F7D"/>
    <w:rsid w:val="00101F96"/>
    <w:rsid w:val="00103E24"/>
    <w:rsid w:val="00104785"/>
    <w:rsid w:val="001133AF"/>
    <w:rsid w:val="00121134"/>
    <w:rsid w:val="00126CA4"/>
    <w:rsid w:val="00131B78"/>
    <w:rsid w:val="00133D56"/>
    <w:rsid w:val="00142594"/>
    <w:rsid w:val="00142D3B"/>
    <w:rsid w:val="001523FF"/>
    <w:rsid w:val="00160097"/>
    <w:rsid w:val="001631B2"/>
    <w:rsid w:val="00167778"/>
    <w:rsid w:val="00182F10"/>
    <w:rsid w:val="00184552"/>
    <w:rsid w:val="001A054C"/>
    <w:rsid w:val="001A23E9"/>
    <w:rsid w:val="001A4B90"/>
    <w:rsid w:val="001A5E25"/>
    <w:rsid w:val="001B1268"/>
    <w:rsid w:val="001B17DC"/>
    <w:rsid w:val="001B373F"/>
    <w:rsid w:val="001B4511"/>
    <w:rsid w:val="001C35CF"/>
    <w:rsid w:val="001C4BB8"/>
    <w:rsid w:val="001C62FC"/>
    <w:rsid w:val="001D37CC"/>
    <w:rsid w:val="001E43FD"/>
    <w:rsid w:val="001F0E1D"/>
    <w:rsid w:val="00212FB7"/>
    <w:rsid w:val="00214D25"/>
    <w:rsid w:val="00225B53"/>
    <w:rsid w:val="00225EDC"/>
    <w:rsid w:val="00236DAF"/>
    <w:rsid w:val="002411FF"/>
    <w:rsid w:val="00267DC9"/>
    <w:rsid w:val="00271564"/>
    <w:rsid w:val="002773FD"/>
    <w:rsid w:val="00284433"/>
    <w:rsid w:val="0028691A"/>
    <w:rsid w:val="00292AAB"/>
    <w:rsid w:val="002944AD"/>
    <w:rsid w:val="00297F8D"/>
    <w:rsid w:val="002A5ABA"/>
    <w:rsid w:val="002C6B73"/>
    <w:rsid w:val="002D02EC"/>
    <w:rsid w:val="002E1B9F"/>
    <w:rsid w:val="002F0B26"/>
    <w:rsid w:val="002F143E"/>
    <w:rsid w:val="002F6AB5"/>
    <w:rsid w:val="002F7D2E"/>
    <w:rsid w:val="003101AF"/>
    <w:rsid w:val="00320016"/>
    <w:rsid w:val="00322318"/>
    <w:rsid w:val="00334626"/>
    <w:rsid w:val="003469F1"/>
    <w:rsid w:val="00355B6F"/>
    <w:rsid w:val="00364ABD"/>
    <w:rsid w:val="00373ACD"/>
    <w:rsid w:val="003877E4"/>
    <w:rsid w:val="003A3832"/>
    <w:rsid w:val="003B1834"/>
    <w:rsid w:val="003B554D"/>
    <w:rsid w:val="003B757B"/>
    <w:rsid w:val="003C726B"/>
    <w:rsid w:val="003D3B44"/>
    <w:rsid w:val="003E3C50"/>
    <w:rsid w:val="003F284F"/>
    <w:rsid w:val="00400BD5"/>
    <w:rsid w:val="004013F0"/>
    <w:rsid w:val="004236D9"/>
    <w:rsid w:val="00425951"/>
    <w:rsid w:val="00441609"/>
    <w:rsid w:val="004523F7"/>
    <w:rsid w:val="004754A3"/>
    <w:rsid w:val="0048109A"/>
    <w:rsid w:val="004834F2"/>
    <w:rsid w:val="004A7872"/>
    <w:rsid w:val="004B7D7B"/>
    <w:rsid w:val="004D3CC8"/>
    <w:rsid w:val="004D4356"/>
    <w:rsid w:val="004D73C3"/>
    <w:rsid w:val="004E2C77"/>
    <w:rsid w:val="004F0D8D"/>
    <w:rsid w:val="004F23A9"/>
    <w:rsid w:val="004F46F3"/>
    <w:rsid w:val="004F4AC5"/>
    <w:rsid w:val="00503B04"/>
    <w:rsid w:val="00516443"/>
    <w:rsid w:val="00521C23"/>
    <w:rsid w:val="00522FF3"/>
    <w:rsid w:val="00530D21"/>
    <w:rsid w:val="00535C5B"/>
    <w:rsid w:val="005441D7"/>
    <w:rsid w:val="00567750"/>
    <w:rsid w:val="005733C9"/>
    <w:rsid w:val="005A26FF"/>
    <w:rsid w:val="005B3E00"/>
    <w:rsid w:val="005C0904"/>
    <w:rsid w:val="005D19BF"/>
    <w:rsid w:val="005D1CEB"/>
    <w:rsid w:val="005D1D24"/>
    <w:rsid w:val="005D4D73"/>
    <w:rsid w:val="005D5C90"/>
    <w:rsid w:val="005F0F79"/>
    <w:rsid w:val="006018F6"/>
    <w:rsid w:val="00614775"/>
    <w:rsid w:val="0061621C"/>
    <w:rsid w:val="00617E1E"/>
    <w:rsid w:val="00633F01"/>
    <w:rsid w:val="00637E1C"/>
    <w:rsid w:val="00651075"/>
    <w:rsid w:val="00652709"/>
    <w:rsid w:val="00653334"/>
    <w:rsid w:val="00667C1F"/>
    <w:rsid w:val="00674966"/>
    <w:rsid w:val="0067741D"/>
    <w:rsid w:val="00682D3F"/>
    <w:rsid w:val="006840C3"/>
    <w:rsid w:val="0068684E"/>
    <w:rsid w:val="00694C77"/>
    <w:rsid w:val="006A0ACA"/>
    <w:rsid w:val="006A5BCB"/>
    <w:rsid w:val="006B093F"/>
    <w:rsid w:val="006B35A3"/>
    <w:rsid w:val="006B3ACE"/>
    <w:rsid w:val="006B545E"/>
    <w:rsid w:val="006C31D5"/>
    <w:rsid w:val="006C4ADB"/>
    <w:rsid w:val="006C5CE2"/>
    <w:rsid w:val="006D0E46"/>
    <w:rsid w:val="00703356"/>
    <w:rsid w:val="00710199"/>
    <w:rsid w:val="007203BB"/>
    <w:rsid w:val="007305C8"/>
    <w:rsid w:val="0073125B"/>
    <w:rsid w:val="0073221D"/>
    <w:rsid w:val="0074338F"/>
    <w:rsid w:val="00746FC8"/>
    <w:rsid w:val="00761947"/>
    <w:rsid w:val="0076380E"/>
    <w:rsid w:val="00767933"/>
    <w:rsid w:val="0077548B"/>
    <w:rsid w:val="00777986"/>
    <w:rsid w:val="00791E01"/>
    <w:rsid w:val="007B7F20"/>
    <w:rsid w:val="007C3E54"/>
    <w:rsid w:val="007D10F6"/>
    <w:rsid w:val="007E46D5"/>
    <w:rsid w:val="007E7463"/>
    <w:rsid w:val="007F106C"/>
    <w:rsid w:val="00802CDD"/>
    <w:rsid w:val="008038EE"/>
    <w:rsid w:val="00806719"/>
    <w:rsid w:val="0082374B"/>
    <w:rsid w:val="00827712"/>
    <w:rsid w:val="00840E41"/>
    <w:rsid w:val="00852F3A"/>
    <w:rsid w:val="0088798C"/>
    <w:rsid w:val="008A469B"/>
    <w:rsid w:val="008B44F8"/>
    <w:rsid w:val="008C0093"/>
    <w:rsid w:val="008D3C3B"/>
    <w:rsid w:val="008F2C49"/>
    <w:rsid w:val="00904321"/>
    <w:rsid w:val="00933AE4"/>
    <w:rsid w:val="00934EA9"/>
    <w:rsid w:val="009377F3"/>
    <w:rsid w:val="00947773"/>
    <w:rsid w:val="00952965"/>
    <w:rsid w:val="00953733"/>
    <w:rsid w:val="00972489"/>
    <w:rsid w:val="009836DE"/>
    <w:rsid w:val="00991BF3"/>
    <w:rsid w:val="00991D38"/>
    <w:rsid w:val="009A11C7"/>
    <w:rsid w:val="009A4C1E"/>
    <w:rsid w:val="009A6F7C"/>
    <w:rsid w:val="009A767E"/>
    <w:rsid w:val="009B3887"/>
    <w:rsid w:val="009C536A"/>
    <w:rsid w:val="009C5DE4"/>
    <w:rsid w:val="009D139C"/>
    <w:rsid w:val="009D5CFB"/>
    <w:rsid w:val="00A07FD8"/>
    <w:rsid w:val="00A11E6C"/>
    <w:rsid w:val="00A21EF5"/>
    <w:rsid w:val="00A22B13"/>
    <w:rsid w:val="00A366F2"/>
    <w:rsid w:val="00A40C65"/>
    <w:rsid w:val="00A442DF"/>
    <w:rsid w:val="00A46428"/>
    <w:rsid w:val="00A4743E"/>
    <w:rsid w:val="00A50A21"/>
    <w:rsid w:val="00A5240F"/>
    <w:rsid w:val="00A578AC"/>
    <w:rsid w:val="00A63675"/>
    <w:rsid w:val="00A723DA"/>
    <w:rsid w:val="00A75C98"/>
    <w:rsid w:val="00A826E7"/>
    <w:rsid w:val="00A83D4C"/>
    <w:rsid w:val="00A84152"/>
    <w:rsid w:val="00A86CEA"/>
    <w:rsid w:val="00A8707A"/>
    <w:rsid w:val="00A9159A"/>
    <w:rsid w:val="00AA79CB"/>
    <w:rsid w:val="00AB5DE6"/>
    <w:rsid w:val="00AE4AFE"/>
    <w:rsid w:val="00AE6CC8"/>
    <w:rsid w:val="00AE72E7"/>
    <w:rsid w:val="00AF5C33"/>
    <w:rsid w:val="00B057F4"/>
    <w:rsid w:val="00B212F9"/>
    <w:rsid w:val="00B266E9"/>
    <w:rsid w:val="00B33C23"/>
    <w:rsid w:val="00B41924"/>
    <w:rsid w:val="00B501CE"/>
    <w:rsid w:val="00B651EE"/>
    <w:rsid w:val="00B6539B"/>
    <w:rsid w:val="00B834E6"/>
    <w:rsid w:val="00BB0DCE"/>
    <w:rsid w:val="00BC17B5"/>
    <w:rsid w:val="00BE0015"/>
    <w:rsid w:val="00BE5C53"/>
    <w:rsid w:val="00BF1D1F"/>
    <w:rsid w:val="00C019CF"/>
    <w:rsid w:val="00C14CB8"/>
    <w:rsid w:val="00C344D6"/>
    <w:rsid w:val="00C373AD"/>
    <w:rsid w:val="00C62EBE"/>
    <w:rsid w:val="00C665B4"/>
    <w:rsid w:val="00C70982"/>
    <w:rsid w:val="00C709A5"/>
    <w:rsid w:val="00C72F05"/>
    <w:rsid w:val="00C734DC"/>
    <w:rsid w:val="00C85B48"/>
    <w:rsid w:val="00C87B85"/>
    <w:rsid w:val="00C909B6"/>
    <w:rsid w:val="00CA75EB"/>
    <w:rsid w:val="00CB3E72"/>
    <w:rsid w:val="00CC1432"/>
    <w:rsid w:val="00CC38AB"/>
    <w:rsid w:val="00CC43F0"/>
    <w:rsid w:val="00CC5460"/>
    <w:rsid w:val="00CD0132"/>
    <w:rsid w:val="00CD5BC0"/>
    <w:rsid w:val="00CE56D3"/>
    <w:rsid w:val="00CF7583"/>
    <w:rsid w:val="00D02762"/>
    <w:rsid w:val="00D06678"/>
    <w:rsid w:val="00D07B6C"/>
    <w:rsid w:val="00D10B9D"/>
    <w:rsid w:val="00D10BE3"/>
    <w:rsid w:val="00D230D3"/>
    <w:rsid w:val="00D27C56"/>
    <w:rsid w:val="00D318BA"/>
    <w:rsid w:val="00D32B04"/>
    <w:rsid w:val="00D3764D"/>
    <w:rsid w:val="00D37834"/>
    <w:rsid w:val="00D40F48"/>
    <w:rsid w:val="00D459C2"/>
    <w:rsid w:val="00D5197E"/>
    <w:rsid w:val="00D62B3A"/>
    <w:rsid w:val="00D66598"/>
    <w:rsid w:val="00D77837"/>
    <w:rsid w:val="00D95D07"/>
    <w:rsid w:val="00D97E7A"/>
    <w:rsid w:val="00DA10F6"/>
    <w:rsid w:val="00DA399F"/>
    <w:rsid w:val="00DA67C9"/>
    <w:rsid w:val="00DB55D4"/>
    <w:rsid w:val="00DC2418"/>
    <w:rsid w:val="00DC30C7"/>
    <w:rsid w:val="00DC41AF"/>
    <w:rsid w:val="00DD0737"/>
    <w:rsid w:val="00DD073B"/>
    <w:rsid w:val="00DF1029"/>
    <w:rsid w:val="00DF2395"/>
    <w:rsid w:val="00E01B1E"/>
    <w:rsid w:val="00E15EBF"/>
    <w:rsid w:val="00E274B6"/>
    <w:rsid w:val="00E307FF"/>
    <w:rsid w:val="00E30866"/>
    <w:rsid w:val="00E32574"/>
    <w:rsid w:val="00E4140C"/>
    <w:rsid w:val="00E41B66"/>
    <w:rsid w:val="00E4786D"/>
    <w:rsid w:val="00E53D25"/>
    <w:rsid w:val="00E56020"/>
    <w:rsid w:val="00E61F06"/>
    <w:rsid w:val="00E65199"/>
    <w:rsid w:val="00E749F9"/>
    <w:rsid w:val="00E91200"/>
    <w:rsid w:val="00EA01D4"/>
    <w:rsid w:val="00EA06FC"/>
    <w:rsid w:val="00EA0B69"/>
    <w:rsid w:val="00EA6AD0"/>
    <w:rsid w:val="00EB2229"/>
    <w:rsid w:val="00EB7279"/>
    <w:rsid w:val="00EC2B85"/>
    <w:rsid w:val="00EC4B6F"/>
    <w:rsid w:val="00EC5E1C"/>
    <w:rsid w:val="00EC6FD7"/>
    <w:rsid w:val="00ED2433"/>
    <w:rsid w:val="00EE2AFD"/>
    <w:rsid w:val="00F06B66"/>
    <w:rsid w:val="00F33DE6"/>
    <w:rsid w:val="00F359F9"/>
    <w:rsid w:val="00F52691"/>
    <w:rsid w:val="00F6393C"/>
    <w:rsid w:val="00F64C91"/>
    <w:rsid w:val="00F67343"/>
    <w:rsid w:val="00F71967"/>
    <w:rsid w:val="00F87B73"/>
    <w:rsid w:val="00F939D1"/>
    <w:rsid w:val="00FB0E86"/>
    <w:rsid w:val="00FB0ED6"/>
    <w:rsid w:val="00FB3195"/>
    <w:rsid w:val="00FB38CF"/>
    <w:rsid w:val="00FB4C87"/>
    <w:rsid w:val="00FC1D53"/>
    <w:rsid w:val="00FD2671"/>
    <w:rsid w:val="00FD5410"/>
    <w:rsid w:val="00FD6301"/>
    <w:rsid w:val="00FE0D26"/>
    <w:rsid w:val="00FE11FA"/>
    <w:rsid w:val="00FF1BD8"/>
    <w:rsid w:val="00FF4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D6FDE99-4C2C-4188-86EA-770130B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77"/>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semiHidden/>
    <w:rsid w:val="004754A3"/>
    <w:rPr>
      <w:sz w:val="16"/>
      <w:szCs w:val="16"/>
    </w:rPr>
  </w:style>
  <w:style w:type="paragraph" w:styleId="CommentText">
    <w:name w:val="annotation text"/>
    <w:basedOn w:val="Normal"/>
    <w:semiHidden/>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FB0ED6"/>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locked/>
    <w:rsid w:val="00FB0ED6"/>
    <w:rPr>
      <w:rFonts w:ascii="Dutch TL" w:hAnsi="Dutch TL"/>
      <w:sz w:val="24"/>
    </w:rPr>
  </w:style>
  <w:style w:type="table" w:customStyle="1" w:styleId="TableGrid1">
    <w:name w:val="Table Grid1"/>
    <w:basedOn w:val="TableNormal"/>
    <w:next w:val="TableGrid"/>
    <w:uiPriority w:val="99"/>
    <w:rsid w:val="00F6393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6393C"/>
    <w:pPr>
      <w:spacing w:after="120"/>
      <w:ind w:left="283"/>
    </w:pPr>
    <w:rPr>
      <w:rFonts w:ascii="Times New Roman" w:hAnsi="Times New Roman"/>
      <w:szCs w:val="24"/>
      <w:lang w:val="ru-RU" w:eastAsia="en-US"/>
    </w:rPr>
  </w:style>
  <w:style w:type="character" w:customStyle="1" w:styleId="BodyTextIndentChar">
    <w:name w:val="Body Text Indent Char"/>
    <w:basedOn w:val="DefaultParagraphFont"/>
    <w:link w:val="BodyTextIndent"/>
    <w:uiPriority w:val="99"/>
    <w:rsid w:val="00F6393C"/>
    <w:rPr>
      <w:sz w:val="24"/>
      <w:szCs w:val="24"/>
      <w:lang w:val="ru-RU" w:eastAsia="en-US"/>
    </w:rPr>
  </w:style>
  <w:style w:type="character" w:styleId="Hyperlink">
    <w:name w:val="Hyperlink"/>
    <w:uiPriority w:val="99"/>
    <w:rsid w:val="00103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61F5-9C2C-4595-B5B9-54C11427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904</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6396</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Elina Ozolina</cp:lastModifiedBy>
  <cp:revision>5</cp:revision>
  <cp:lastPrinted>2017-09-14T07:56:00Z</cp:lastPrinted>
  <dcterms:created xsi:type="dcterms:W3CDTF">2018-09-07T08:26:00Z</dcterms:created>
  <dcterms:modified xsi:type="dcterms:W3CDTF">2019-02-08T07:27:00Z</dcterms:modified>
</cp:coreProperties>
</file>