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1639A9" w:rsidRPr="001639A9" w:rsidRDefault="00D368B6" w:rsidP="001639A9">
            <w:pPr>
              <w:widowControl w:val="0"/>
              <w:spacing w:line="276" w:lineRule="auto"/>
              <w:ind w:right="-166"/>
              <w:rPr>
                <w:sz w:val="24"/>
                <w:szCs w:val="24"/>
              </w:rPr>
            </w:pPr>
            <w:proofErr w:type="spellStart"/>
            <w:r w:rsidRPr="001639A9">
              <w:rPr>
                <w:sz w:val="24"/>
                <w:szCs w:val="24"/>
              </w:rPr>
              <w:t>Aizsardzības</w:t>
            </w:r>
            <w:proofErr w:type="spellEnd"/>
            <w:r w:rsidRPr="001639A9">
              <w:rPr>
                <w:sz w:val="24"/>
                <w:szCs w:val="24"/>
              </w:rPr>
              <w:t xml:space="preserve"> </w:t>
            </w:r>
            <w:proofErr w:type="spellStart"/>
            <w:r w:rsidRPr="001639A9">
              <w:rPr>
                <w:sz w:val="24"/>
                <w:szCs w:val="24"/>
              </w:rPr>
              <w:t>ministrijas</w:t>
            </w:r>
            <w:proofErr w:type="spellEnd"/>
            <w:r w:rsidRPr="001639A9">
              <w:rPr>
                <w:sz w:val="24"/>
                <w:szCs w:val="24"/>
              </w:rPr>
              <w:t xml:space="preserve"> </w:t>
            </w:r>
            <w:proofErr w:type="spellStart"/>
            <w:r w:rsidRPr="001639A9">
              <w:rPr>
                <w:sz w:val="24"/>
                <w:szCs w:val="24"/>
              </w:rPr>
              <w:t>Nacionālo</w:t>
            </w:r>
            <w:proofErr w:type="spellEnd"/>
            <w:r w:rsidRPr="001639A9">
              <w:rPr>
                <w:sz w:val="24"/>
                <w:szCs w:val="24"/>
              </w:rPr>
              <w:t xml:space="preserve"> </w:t>
            </w:r>
            <w:proofErr w:type="spellStart"/>
            <w:r w:rsidRPr="001639A9">
              <w:rPr>
                <w:sz w:val="24"/>
                <w:szCs w:val="24"/>
              </w:rPr>
              <w:t>bruņoto</w:t>
            </w:r>
            <w:proofErr w:type="spellEnd"/>
            <w:r w:rsidRPr="001639A9">
              <w:rPr>
                <w:sz w:val="24"/>
                <w:szCs w:val="24"/>
              </w:rPr>
              <w:t xml:space="preserve"> </w:t>
            </w:r>
            <w:proofErr w:type="spellStart"/>
            <w:r w:rsidRPr="001639A9">
              <w:rPr>
                <w:sz w:val="24"/>
                <w:szCs w:val="24"/>
              </w:rPr>
              <w:t>spēku</w:t>
            </w:r>
            <w:proofErr w:type="spellEnd"/>
            <w:r w:rsidRPr="001639A9">
              <w:rPr>
                <w:sz w:val="24"/>
                <w:szCs w:val="24"/>
              </w:rPr>
              <w:t xml:space="preserve"> Nodrošinājuma </w:t>
            </w:r>
            <w:proofErr w:type="spellStart"/>
            <w:r w:rsidRPr="001639A9">
              <w:rPr>
                <w:sz w:val="24"/>
                <w:szCs w:val="24"/>
              </w:rPr>
              <w:t>pavēlniecības</w:t>
            </w:r>
            <w:proofErr w:type="spellEnd"/>
            <w:r w:rsidRPr="001639A9">
              <w:rPr>
                <w:sz w:val="24"/>
                <w:szCs w:val="24"/>
              </w:rPr>
              <w:t xml:space="preserve"> </w:t>
            </w:r>
            <w:proofErr w:type="spellStart"/>
            <w:r w:rsidRPr="001639A9">
              <w:rPr>
                <w:sz w:val="24"/>
                <w:szCs w:val="24"/>
              </w:rPr>
              <w:t>štābs</w:t>
            </w:r>
            <w:proofErr w:type="spellEnd"/>
            <w:r w:rsidRPr="001639A9">
              <w:rPr>
                <w:sz w:val="24"/>
                <w:szCs w:val="24"/>
              </w:rPr>
              <w:t xml:space="preserve">, </w:t>
            </w:r>
            <w:proofErr w:type="spellStart"/>
            <w:r w:rsidR="004B717F" w:rsidRPr="001639A9">
              <w:rPr>
                <w:sz w:val="24"/>
                <w:szCs w:val="24"/>
              </w:rPr>
              <w:t>Vienības</w:t>
            </w:r>
            <w:proofErr w:type="spellEnd"/>
            <w:r w:rsidR="004B717F" w:rsidRPr="001639A9">
              <w:rPr>
                <w:sz w:val="24"/>
                <w:szCs w:val="24"/>
              </w:rPr>
              <w:t xml:space="preserve"> </w:t>
            </w:r>
            <w:proofErr w:type="spellStart"/>
            <w:r w:rsidR="004B717F" w:rsidRPr="001639A9">
              <w:rPr>
                <w:sz w:val="24"/>
                <w:szCs w:val="24"/>
              </w:rPr>
              <w:t>gatve</w:t>
            </w:r>
            <w:proofErr w:type="spellEnd"/>
            <w:r w:rsidR="004B717F" w:rsidRPr="001639A9">
              <w:rPr>
                <w:sz w:val="24"/>
                <w:szCs w:val="24"/>
              </w:rPr>
              <w:t xml:space="preserve"> 56, </w:t>
            </w:r>
            <w:proofErr w:type="spellStart"/>
            <w:r w:rsidR="004B717F" w:rsidRPr="001639A9">
              <w:rPr>
                <w:sz w:val="24"/>
                <w:szCs w:val="24"/>
              </w:rPr>
              <w:t>Rīga</w:t>
            </w:r>
            <w:proofErr w:type="spellEnd"/>
            <w:r w:rsidR="004B717F" w:rsidRPr="001639A9">
              <w:rPr>
                <w:sz w:val="24"/>
                <w:szCs w:val="24"/>
              </w:rPr>
              <w:t>, LV-1004,</w:t>
            </w:r>
            <w:r w:rsidR="00584D0E" w:rsidRPr="001639A9">
              <w:rPr>
                <w:sz w:val="24"/>
                <w:szCs w:val="24"/>
              </w:rPr>
              <w:t xml:space="preserve"> </w:t>
            </w:r>
            <w:proofErr w:type="spellStart"/>
            <w:r w:rsidR="005E68E2" w:rsidRPr="001639A9">
              <w:rPr>
                <w:sz w:val="24"/>
                <w:szCs w:val="24"/>
              </w:rPr>
              <w:t>iepirkuma</w:t>
            </w:r>
            <w:proofErr w:type="spellEnd"/>
            <w:r w:rsidR="005E68E2" w:rsidRPr="001639A9">
              <w:rPr>
                <w:sz w:val="24"/>
                <w:szCs w:val="24"/>
              </w:rPr>
              <w:t xml:space="preserve"> </w:t>
            </w:r>
            <w:r w:rsidR="001639A9" w:rsidRPr="001639A9">
              <w:rPr>
                <w:sz w:val="24"/>
                <w:szCs w:val="24"/>
              </w:rPr>
              <w:t>“</w:t>
            </w:r>
            <w:proofErr w:type="spellStart"/>
            <w:r w:rsidR="001639A9" w:rsidRPr="001639A9">
              <w:rPr>
                <w:sz w:val="24"/>
                <w:szCs w:val="24"/>
              </w:rPr>
              <w:t>Suņu</w:t>
            </w:r>
            <w:proofErr w:type="spellEnd"/>
            <w:r w:rsidR="001639A9" w:rsidRPr="001639A9">
              <w:rPr>
                <w:sz w:val="24"/>
                <w:szCs w:val="24"/>
              </w:rPr>
              <w:t xml:space="preserve"> </w:t>
            </w:r>
            <w:proofErr w:type="spellStart"/>
            <w:r w:rsidR="001639A9" w:rsidRPr="001639A9">
              <w:rPr>
                <w:sz w:val="24"/>
                <w:szCs w:val="24"/>
              </w:rPr>
              <w:t>pārtikas</w:t>
            </w:r>
            <w:proofErr w:type="spellEnd"/>
            <w:r w:rsidR="001639A9" w:rsidRPr="001639A9">
              <w:rPr>
                <w:sz w:val="24"/>
                <w:szCs w:val="24"/>
              </w:rPr>
              <w:t xml:space="preserve"> </w:t>
            </w:r>
            <w:proofErr w:type="spellStart"/>
            <w:r w:rsidR="001639A9" w:rsidRPr="001639A9">
              <w:rPr>
                <w:sz w:val="24"/>
                <w:szCs w:val="24"/>
              </w:rPr>
              <w:t>piegāde</w:t>
            </w:r>
            <w:proofErr w:type="spellEnd"/>
            <w:r w:rsidR="001639A9" w:rsidRPr="001639A9">
              <w:rPr>
                <w:sz w:val="24"/>
                <w:szCs w:val="24"/>
              </w:rPr>
              <w:t>”</w:t>
            </w:r>
          </w:p>
          <w:p w:rsidR="00A36E10" w:rsidRPr="00224E14" w:rsidRDefault="001639A9" w:rsidP="001639A9">
            <w:pPr>
              <w:widowControl w:val="0"/>
              <w:spacing w:line="276" w:lineRule="auto"/>
              <w:ind w:right="317"/>
              <w:rPr>
                <w:sz w:val="24"/>
                <w:szCs w:val="24"/>
              </w:rPr>
            </w:pPr>
            <w:r w:rsidRPr="001639A9">
              <w:rPr>
                <w:sz w:val="24"/>
                <w:szCs w:val="24"/>
              </w:rPr>
              <w:t>(</w:t>
            </w:r>
            <w:proofErr w:type="spellStart"/>
            <w:r w:rsidRPr="001639A9">
              <w:rPr>
                <w:sz w:val="24"/>
                <w:szCs w:val="24"/>
              </w:rPr>
              <w:t>identifikācijas</w:t>
            </w:r>
            <w:proofErr w:type="spellEnd"/>
            <w:r w:rsidRPr="001639A9">
              <w:rPr>
                <w:sz w:val="24"/>
                <w:szCs w:val="24"/>
              </w:rPr>
              <w:t xml:space="preserve"> </w:t>
            </w:r>
            <w:proofErr w:type="spellStart"/>
            <w:r w:rsidRPr="001639A9">
              <w:rPr>
                <w:sz w:val="24"/>
                <w:szCs w:val="24"/>
              </w:rPr>
              <w:t>Nr</w:t>
            </w:r>
            <w:proofErr w:type="spellEnd"/>
            <w:r w:rsidRPr="001639A9">
              <w:rPr>
                <w:sz w:val="24"/>
                <w:szCs w:val="24"/>
              </w:rPr>
              <w:t>. AM NBS NP 2018/018)</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1639A9">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1639A9">
              <w:rPr>
                <w:b w:val="0"/>
                <w:sz w:val="22"/>
                <w:szCs w:val="22"/>
              </w:rPr>
              <w:t>30</w:t>
            </w:r>
            <w:r w:rsidRPr="002A2610">
              <w:rPr>
                <w:b w:val="0"/>
                <w:sz w:val="22"/>
                <w:szCs w:val="22"/>
              </w:rPr>
              <w:t>.</w:t>
            </w:r>
            <w:r w:rsidR="00C228D7">
              <w:rPr>
                <w:b w:val="0"/>
                <w:sz w:val="22"/>
                <w:szCs w:val="22"/>
              </w:rPr>
              <w:t>maijā</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1639A9">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1639A9">
              <w:rPr>
                <w:rFonts w:ascii="Times New Roman" w:hAnsi="Times New Roman"/>
                <w:sz w:val="22"/>
                <w:szCs w:val="22"/>
              </w:rPr>
              <w:t>21</w:t>
            </w:r>
            <w:r w:rsidR="00584D0E" w:rsidRPr="002A2610">
              <w:rPr>
                <w:rFonts w:ascii="Times New Roman" w:hAnsi="Times New Roman"/>
                <w:sz w:val="22"/>
                <w:szCs w:val="22"/>
              </w:rPr>
              <w:t>.</w:t>
            </w:r>
            <w:r w:rsidR="008E05C3" w:rsidRPr="002A2610">
              <w:rPr>
                <w:rFonts w:ascii="Times New Roman" w:hAnsi="Times New Roman"/>
                <w:sz w:val="22"/>
                <w:szCs w:val="22"/>
              </w:rPr>
              <w:t>ma</w:t>
            </w:r>
            <w:r w:rsidR="00C228D7">
              <w:rPr>
                <w:rFonts w:ascii="Times New Roman" w:hAnsi="Times New Roman"/>
                <w:sz w:val="22"/>
                <w:szCs w:val="22"/>
              </w:rPr>
              <w:t>ija</w:t>
            </w:r>
            <w:r w:rsidR="008E05C3" w:rsidRPr="002A2610">
              <w:rPr>
                <w:rFonts w:ascii="Times New Roman" w:hAnsi="Times New Roman"/>
                <w:sz w:val="22"/>
                <w:szCs w:val="22"/>
              </w:rPr>
              <w:t xml:space="preserve"> pavēli Nr.</w:t>
            </w:r>
            <w:r w:rsidR="001639A9">
              <w:rPr>
                <w:rFonts w:ascii="Times New Roman" w:hAnsi="Times New Roman"/>
                <w:sz w:val="22"/>
                <w:szCs w:val="22"/>
              </w:rPr>
              <w:t>286</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1639A9" w:rsidP="001639A9">
            <w:pPr>
              <w:pStyle w:val="Subtitle"/>
              <w:jc w:val="left"/>
              <w:rPr>
                <w:b w:val="0"/>
                <w:sz w:val="22"/>
                <w:szCs w:val="22"/>
              </w:rPr>
            </w:pPr>
            <w:r>
              <w:rPr>
                <w:b w:val="0"/>
                <w:sz w:val="22"/>
                <w:szCs w:val="22"/>
              </w:rPr>
              <w:t>11</w:t>
            </w:r>
            <w:r w:rsidR="007E1F7B" w:rsidRPr="002A2610">
              <w:rPr>
                <w:b w:val="0"/>
                <w:sz w:val="22"/>
                <w:szCs w:val="22"/>
              </w:rPr>
              <w:t>.0</w:t>
            </w:r>
            <w:r>
              <w:rPr>
                <w:b w:val="0"/>
                <w:sz w:val="22"/>
                <w:szCs w:val="22"/>
              </w:rPr>
              <w:t>6</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551"/>
              <w:gridCol w:w="2410"/>
              <w:gridCol w:w="1843"/>
              <w:gridCol w:w="1559"/>
            </w:tblGrid>
            <w:tr w:rsidR="001639A9" w:rsidRPr="005407F7" w:rsidTr="00913541">
              <w:trPr>
                <w:trHeight w:val="782"/>
              </w:trPr>
              <w:tc>
                <w:tcPr>
                  <w:tcW w:w="562" w:type="dxa"/>
                  <w:shd w:val="clear" w:color="auto" w:fill="auto"/>
                  <w:vAlign w:val="center"/>
                </w:tcPr>
                <w:p w:rsidR="001639A9" w:rsidRPr="005407F7" w:rsidRDefault="001639A9" w:rsidP="001639A9">
                  <w:pPr>
                    <w:jc w:val="center"/>
                    <w:rPr>
                      <w:lang w:val="lv-LV"/>
                    </w:rPr>
                  </w:pPr>
                  <w:r w:rsidRPr="005407F7">
                    <w:rPr>
                      <w:lang w:val="lv-LV"/>
                    </w:rPr>
                    <w:t>1.</w:t>
                  </w:r>
                </w:p>
              </w:tc>
              <w:tc>
                <w:tcPr>
                  <w:tcW w:w="993" w:type="dxa"/>
                  <w:vAlign w:val="center"/>
                </w:tcPr>
                <w:p w:rsidR="001639A9" w:rsidRPr="005407F7" w:rsidRDefault="001639A9" w:rsidP="001639A9">
                  <w:pPr>
                    <w:jc w:val="center"/>
                    <w:rPr>
                      <w:lang w:val="lv-LV"/>
                    </w:rPr>
                  </w:pPr>
                  <w:r>
                    <w:rPr>
                      <w:lang w:val="lv-LV"/>
                    </w:rPr>
                    <w:t>398</w:t>
                  </w:r>
                </w:p>
              </w:tc>
              <w:tc>
                <w:tcPr>
                  <w:tcW w:w="2551" w:type="dxa"/>
                  <w:shd w:val="clear" w:color="auto" w:fill="auto"/>
                  <w:vAlign w:val="center"/>
                </w:tcPr>
                <w:p w:rsidR="001639A9" w:rsidRPr="005407F7" w:rsidRDefault="001639A9" w:rsidP="001639A9">
                  <w:pPr>
                    <w:ind w:left="-68"/>
                    <w:jc w:val="center"/>
                    <w:rPr>
                      <w:lang w:val="lv-LV"/>
                    </w:rPr>
                  </w:pPr>
                  <w:r>
                    <w:rPr>
                      <w:lang w:val="lv-LV"/>
                    </w:rPr>
                    <w:t>08</w:t>
                  </w:r>
                  <w:r w:rsidRPr="005407F7">
                    <w:rPr>
                      <w:lang w:val="lv-LV"/>
                    </w:rPr>
                    <w:t>.0</w:t>
                  </w:r>
                  <w:r>
                    <w:rPr>
                      <w:lang w:val="lv-LV"/>
                    </w:rPr>
                    <w:t>6</w:t>
                  </w:r>
                  <w:r w:rsidRPr="005407F7">
                    <w:rPr>
                      <w:lang w:val="lv-LV"/>
                    </w:rPr>
                    <w:t xml:space="preserve">.2018. plkst. </w:t>
                  </w:r>
                  <w:r>
                    <w:rPr>
                      <w:lang w:val="lv-LV"/>
                    </w:rPr>
                    <w:t>10:15</w:t>
                  </w:r>
                </w:p>
              </w:tc>
              <w:tc>
                <w:tcPr>
                  <w:tcW w:w="2410" w:type="dxa"/>
                  <w:shd w:val="clear" w:color="auto" w:fill="auto"/>
                  <w:vAlign w:val="center"/>
                </w:tcPr>
                <w:p w:rsidR="001639A9" w:rsidRPr="005407F7" w:rsidRDefault="001639A9" w:rsidP="001639A9">
                  <w:pPr>
                    <w:jc w:val="center"/>
                    <w:rPr>
                      <w:lang w:val="lv-LV"/>
                    </w:rPr>
                  </w:pPr>
                  <w:r w:rsidRPr="005407F7">
                    <w:rPr>
                      <w:lang w:val="lv-LV"/>
                    </w:rPr>
                    <w:t>SIA “</w:t>
                  </w:r>
                  <w:proofErr w:type="spellStart"/>
                  <w:r>
                    <w:rPr>
                      <w:lang w:val="lv-LV"/>
                    </w:rPr>
                    <w:t>Sanitex</w:t>
                  </w:r>
                  <w:proofErr w:type="spellEnd"/>
                  <w:r w:rsidRPr="005407F7">
                    <w:rPr>
                      <w:lang w:val="lv-LV"/>
                    </w:rPr>
                    <w:t>”</w:t>
                  </w:r>
                </w:p>
                <w:p w:rsidR="001639A9" w:rsidRPr="005407F7" w:rsidRDefault="001639A9" w:rsidP="001639A9">
                  <w:pPr>
                    <w:jc w:val="center"/>
                    <w:rPr>
                      <w:lang w:val="lv-LV"/>
                    </w:rPr>
                  </w:pPr>
                  <w:proofErr w:type="spellStart"/>
                  <w:r w:rsidRPr="005407F7">
                    <w:rPr>
                      <w:lang w:val="lv-LV"/>
                    </w:rPr>
                    <w:t>Reģ</w:t>
                  </w:r>
                  <w:proofErr w:type="spellEnd"/>
                  <w:r w:rsidRPr="005407F7">
                    <w:rPr>
                      <w:lang w:val="lv-LV"/>
                    </w:rPr>
                    <w:t xml:space="preserve">. nr. </w:t>
                  </w:r>
                  <w:r>
                    <w:rPr>
                      <w:lang w:val="lv-LV"/>
                    </w:rPr>
                    <w:t>40003166842. Piedāvājums sastāv no 9 lapām</w:t>
                  </w:r>
                </w:p>
              </w:tc>
              <w:tc>
                <w:tcPr>
                  <w:tcW w:w="1843" w:type="dxa"/>
                  <w:shd w:val="clear" w:color="auto" w:fill="auto"/>
                  <w:vAlign w:val="center"/>
                </w:tcPr>
                <w:p w:rsidR="001639A9" w:rsidRPr="005407F7" w:rsidRDefault="001639A9" w:rsidP="001639A9">
                  <w:pPr>
                    <w:jc w:val="center"/>
                    <w:rPr>
                      <w:bCs/>
                      <w:lang w:val="lv-LV"/>
                    </w:rPr>
                  </w:pPr>
                </w:p>
              </w:tc>
              <w:tc>
                <w:tcPr>
                  <w:tcW w:w="1559" w:type="dxa"/>
                </w:tcPr>
                <w:p w:rsidR="001639A9" w:rsidRPr="005407F7" w:rsidRDefault="001639A9" w:rsidP="001639A9">
                  <w:pPr>
                    <w:jc w:val="center"/>
                    <w:rPr>
                      <w:bCs/>
                      <w:lang w:val="lv-LV"/>
                    </w:rPr>
                  </w:pPr>
                </w:p>
              </w:tc>
            </w:tr>
            <w:tr w:rsidR="001639A9" w:rsidRPr="00315DB1" w:rsidTr="00913541">
              <w:trPr>
                <w:trHeight w:val="782"/>
              </w:trPr>
              <w:tc>
                <w:tcPr>
                  <w:tcW w:w="4106" w:type="dxa"/>
                  <w:gridSpan w:val="3"/>
                  <w:shd w:val="clear" w:color="auto" w:fill="auto"/>
                  <w:vAlign w:val="center"/>
                </w:tcPr>
                <w:p w:rsidR="001639A9" w:rsidRPr="005407F7" w:rsidRDefault="001639A9" w:rsidP="001639A9">
                  <w:pPr>
                    <w:ind w:left="-68"/>
                    <w:jc w:val="center"/>
                    <w:rPr>
                      <w:lang w:val="lv-LV"/>
                    </w:rPr>
                  </w:pPr>
                </w:p>
              </w:tc>
              <w:tc>
                <w:tcPr>
                  <w:tcW w:w="2410" w:type="dxa"/>
                  <w:shd w:val="clear" w:color="auto" w:fill="auto"/>
                  <w:vAlign w:val="center"/>
                </w:tcPr>
                <w:p w:rsidR="001639A9" w:rsidRPr="005407F7" w:rsidRDefault="001639A9" w:rsidP="001639A9">
                  <w:pPr>
                    <w:jc w:val="center"/>
                    <w:rPr>
                      <w:lang w:val="lv-LV"/>
                    </w:rPr>
                  </w:pPr>
                  <w:r>
                    <w:rPr>
                      <w:lang w:val="lv-LV"/>
                    </w:rPr>
                    <w:t>Piedāvātā cena</w:t>
                  </w:r>
                </w:p>
              </w:tc>
              <w:tc>
                <w:tcPr>
                  <w:tcW w:w="1843" w:type="dxa"/>
                  <w:shd w:val="clear" w:color="auto" w:fill="auto"/>
                  <w:vAlign w:val="center"/>
                </w:tcPr>
                <w:p w:rsidR="001639A9" w:rsidRPr="00315DB1" w:rsidRDefault="001639A9" w:rsidP="001639A9">
                  <w:pPr>
                    <w:jc w:val="center"/>
                    <w:rPr>
                      <w:b/>
                      <w:bCs/>
                      <w:lang w:val="lv-LV"/>
                    </w:rPr>
                  </w:pPr>
                  <w:r w:rsidRPr="00315DB1">
                    <w:rPr>
                      <w:b/>
                      <w:bCs/>
                      <w:lang w:val="lv-LV"/>
                    </w:rPr>
                    <w:t>55.31</w:t>
                  </w:r>
                </w:p>
              </w:tc>
              <w:tc>
                <w:tcPr>
                  <w:tcW w:w="1559" w:type="dxa"/>
                  <w:vAlign w:val="center"/>
                </w:tcPr>
                <w:p w:rsidR="001639A9" w:rsidRPr="00315DB1" w:rsidRDefault="001639A9" w:rsidP="001639A9">
                  <w:pPr>
                    <w:jc w:val="center"/>
                    <w:rPr>
                      <w:b/>
                      <w:bCs/>
                      <w:lang w:val="lv-LV"/>
                    </w:rPr>
                  </w:pPr>
                  <w:r w:rsidRPr="00315DB1">
                    <w:rPr>
                      <w:b/>
                      <w:bCs/>
                      <w:lang w:val="lv-LV"/>
                    </w:rPr>
                    <w:t>66.93</w:t>
                  </w:r>
                </w:p>
              </w:tc>
            </w:tr>
            <w:tr w:rsidR="001639A9" w:rsidRPr="00315DB1" w:rsidTr="00913541">
              <w:trPr>
                <w:trHeight w:val="782"/>
              </w:trPr>
              <w:tc>
                <w:tcPr>
                  <w:tcW w:w="562" w:type="dxa"/>
                  <w:shd w:val="clear" w:color="auto" w:fill="auto"/>
                  <w:vAlign w:val="center"/>
                </w:tcPr>
                <w:p w:rsidR="001639A9" w:rsidRPr="005407F7" w:rsidRDefault="001639A9" w:rsidP="001639A9">
                  <w:pPr>
                    <w:jc w:val="center"/>
                    <w:rPr>
                      <w:lang w:val="lv-LV"/>
                    </w:rPr>
                  </w:pPr>
                  <w:r w:rsidRPr="005407F7">
                    <w:rPr>
                      <w:lang w:val="lv-LV"/>
                    </w:rPr>
                    <w:t>2.</w:t>
                  </w:r>
                </w:p>
              </w:tc>
              <w:tc>
                <w:tcPr>
                  <w:tcW w:w="993" w:type="dxa"/>
                  <w:vAlign w:val="center"/>
                </w:tcPr>
                <w:p w:rsidR="001639A9" w:rsidRPr="005407F7" w:rsidRDefault="001639A9" w:rsidP="001639A9">
                  <w:pPr>
                    <w:jc w:val="center"/>
                    <w:rPr>
                      <w:lang w:val="lv-LV"/>
                    </w:rPr>
                  </w:pPr>
                  <w:r>
                    <w:rPr>
                      <w:lang w:val="lv-LV"/>
                    </w:rPr>
                    <w:t>399</w:t>
                  </w:r>
                </w:p>
              </w:tc>
              <w:tc>
                <w:tcPr>
                  <w:tcW w:w="2551" w:type="dxa"/>
                  <w:shd w:val="clear" w:color="auto" w:fill="auto"/>
                  <w:vAlign w:val="center"/>
                </w:tcPr>
                <w:p w:rsidR="001639A9" w:rsidRPr="005407F7" w:rsidRDefault="001639A9" w:rsidP="001639A9">
                  <w:pPr>
                    <w:ind w:left="-68"/>
                    <w:jc w:val="center"/>
                    <w:rPr>
                      <w:lang w:val="lv-LV"/>
                    </w:rPr>
                  </w:pPr>
                  <w:r>
                    <w:rPr>
                      <w:lang w:val="lv-LV"/>
                    </w:rPr>
                    <w:t>8</w:t>
                  </w:r>
                  <w:r w:rsidRPr="005407F7">
                    <w:rPr>
                      <w:lang w:val="lv-LV"/>
                    </w:rPr>
                    <w:t>.0</w:t>
                  </w:r>
                  <w:r>
                    <w:rPr>
                      <w:lang w:val="lv-LV"/>
                    </w:rPr>
                    <w:t>6</w:t>
                  </w:r>
                  <w:r w:rsidRPr="005407F7">
                    <w:rPr>
                      <w:lang w:val="lv-LV"/>
                    </w:rPr>
                    <w:t xml:space="preserve">.2018. plkst. </w:t>
                  </w:r>
                  <w:r>
                    <w:rPr>
                      <w:lang w:val="lv-LV"/>
                    </w:rPr>
                    <w:t>12:32</w:t>
                  </w:r>
                </w:p>
              </w:tc>
              <w:tc>
                <w:tcPr>
                  <w:tcW w:w="2410" w:type="dxa"/>
                  <w:shd w:val="clear" w:color="auto" w:fill="auto"/>
                  <w:vAlign w:val="center"/>
                </w:tcPr>
                <w:p w:rsidR="001639A9" w:rsidRPr="005407F7" w:rsidRDefault="001639A9" w:rsidP="001639A9">
                  <w:pPr>
                    <w:jc w:val="center"/>
                    <w:rPr>
                      <w:lang w:val="lv-LV"/>
                    </w:rPr>
                  </w:pPr>
                  <w:r w:rsidRPr="005407F7">
                    <w:rPr>
                      <w:lang w:val="lv-LV"/>
                    </w:rPr>
                    <w:t>SIA “</w:t>
                  </w:r>
                  <w:proofErr w:type="spellStart"/>
                  <w:r>
                    <w:rPr>
                      <w:lang w:val="lv-LV"/>
                    </w:rPr>
                    <w:t>VetLine</w:t>
                  </w:r>
                  <w:proofErr w:type="spellEnd"/>
                  <w:r>
                    <w:rPr>
                      <w:lang w:val="lv-LV"/>
                    </w:rPr>
                    <w:t xml:space="preserve"> </w:t>
                  </w:r>
                  <w:proofErr w:type="spellStart"/>
                  <w:r>
                    <w:rPr>
                      <w:lang w:val="lv-LV"/>
                    </w:rPr>
                    <w:t>Medical</w:t>
                  </w:r>
                  <w:proofErr w:type="spellEnd"/>
                  <w:r w:rsidRPr="005407F7">
                    <w:rPr>
                      <w:lang w:val="lv-LV"/>
                    </w:rPr>
                    <w:t>”, Reģ.nr.</w:t>
                  </w:r>
                  <w:r>
                    <w:rPr>
                      <w:lang w:val="lv-LV"/>
                    </w:rPr>
                    <w:t>40103804582.  Piedāvājums sastāv no 16 lapām</w:t>
                  </w:r>
                </w:p>
              </w:tc>
              <w:tc>
                <w:tcPr>
                  <w:tcW w:w="1843" w:type="dxa"/>
                  <w:shd w:val="clear" w:color="auto" w:fill="auto"/>
                  <w:vAlign w:val="center"/>
                </w:tcPr>
                <w:p w:rsidR="001639A9" w:rsidRPr="00315DB1" w:rsidRDefault="001639A9" w:rsidP="001639A9">
                  <w:pPr>
                    <w:jc w:val="center"/>
                    <w:rPr>
                      <w:b/>
                      <w:bCs/>
                      <w:lang w:val="lv-LV"/>
                    </w:rPr>
                  </w:pPr>
                </w:p>
              </w:tc>
              <w:tc>
                <w:tcPr>
                  <w:tcW w:w="1559" w:type="dxa"/>
                  <w:vAlign w:val="center"/>
                </w:tcPr>
                <w:p w:rsidR="001639A9" w:rsidRPr="00315DB1" w:rsidRDefault="001639A9" w:rsidP="001639A9">
                  <w:pPr>
                    <w:jc w:val="center"/>
                    <w:rPr>
                      <w:b/>
                      <w:bCs/>
                      <w:lang w:val="lv-LV"/>
                    </w:rPr>
                  </w:pPr>
                </w:p>
              </w:tc>
            </w:tr>
            <w:tr w:rsidR="001639A9" w:rsidRPr="00315DB1" w:rsidTr="00913541">
              <w:trPr>
                <w:trHeight w:val="782"/>
              </w:trPr>
              <w:tc>
                <w:tcPr>
                  <w:tcW w:w="4106" w:type="dxa"/>
                  <w:gridSpan w:val="3"/>
                  <w:shd w:val="clear" w:color="auto" w:fill="auto"/>
                  <w:vAlign w:val="center"/>
                </w:tcPr>
                <w:p w:rsidR="001639A9" w:rsidRPr="005407F7" w:rsidRDefault="001639A9" w:rsidP="001639A9">
                  <w:pPr>
                    <w:ind w:left="-68"/>
                    <w:jc w:val="center"/>
                    <w:rPr>
                      <w:lang w:val="lv-LV"/>
                    </w:rPr>
                  </w:pPr>
                </w:p>
              </w:tc>
              <w:tc>
                <w:tcPr>
                  <w:tcW w:w="2410" w:type="dxa"/>
                  <w:shd w:val="clear" w:color="auto" w:fill="auto"/>
                  <w:vAlign w:val="center"/>
                </w:tcPr>
                <w:p w:rsidR="001639A9" w:rsidRPr="005407F7" w:rsidRDefault="001639A9" w:rsidP="001639A9">
                  <w:pPr>
                    <w:jc w:val="center"/>
                    <w:rPr>
                      <w:lang w:val="lv-LV"/>
                    </w:rPr>
                  </w:pPr>
                  <w:r>
                    <w:rPr>
                      <w:lang w:val="lv-LV"/>
                    </w:rPr>
                    <w:t>Piedāvātā cena</w:t>
                  </w:r>
                </w:p>
              </w:tc>
              <w:tc>
                <w:tcPr>
                  <w:tcW w:w="1843" w:type="dxa"/>
                  <w:shd w:val="clear" w:color="auto" w:fill="auto"/>
                  <w:vAlign w:val="center"/>
                </w:tcPr>
                <w:p w:rsidR="001639A9" w:rsidRPr="00315DB1" w:rsidRDefault="001639A9" w:rsidP="001639A9">
                  <w:pPr>
                    <w:jc w:val="center"/>
                    <w:rPr>
                      <w:b/>
                      <w:bCs/>
                      <w:lang w:val="lv-LV"/>
                    </w:rPr>
                  </w:pPr>
                  <w:r w:rsidRPr="00315DB1">
                    <w:rPr>
                      <w:b/>
                      <w:bCs/>
                      <w:lang w:val="lv-LV"/>
                    </w:rPr>
                    <w:t>43.90</w:t>
                  </w:r>
                </w:p>
              </w:tc>
              <w:tc>
                <w:tcPr>
                  <w:tcW w:w="1559" w:type="dxa"/>
                  <w:vAlign w:val="center"/>
                </w:tcPr>
                <w:p w:rsidR="001639A9" w:rsidRPr="00315DB1" w:rsidRDefault="001639A9" w:rsidP="001639A9">
                  <w:pPr>
                    <w:jc w:val="center"/>
                    <w:rPr>
                      <w:b/>
                      <w:bCs/>
                      <w:lang w:val="lv-LV"/>
                    </w:rPr>
                  </w:pPr>
                  <w:r w:rsidRPr="00315DB1">
                    <w:rPr>
                      <w:b/>
                      <w:bCs/>
                      <w:lang w:val="lv-LV"/>
                    </w:rPr>
                    <w:t>53.15</w:t>
                  </w:r>
                </w:p>
              </w:tc>
            </w:tr>
            <w:tr w:rsidR="001639A9" w:rsidRPr="00315DB1" w:rsidTr="00913541">
              <w:trPr>
                <w:trHeight w:val="782"/>
              </w:trPr>
              <w:tc>
                <w:tcPr>
                  <w:tcW w:w="562" w:type="dxa"/>
                  <w:shd w:val="clear" w:color="auto" w:fill="auto"/>
                  <w:vAlign w:val="center"/>
                </w:tcPr>
                <w:p w:rsidR="001639A9" w:rsidRPr="005407F7" w:rsidRDefault="001639A9" w:rsidP="001639A9">
                  <w:pPr>
                    <w:jc w:val="center"/>
                    <w:rPr>
                      <w:lang w:val="lv-LV"/>
                    </w:rPr>
                  </w:pPr>
                  <w:r>
                    <w:rPr>
                      <w:lang w:val="lv-LV"/>
                    </w:rPr>
                    <w:t>3.</w:t>
                  </w:r>
                </w:p>
              </w:tc>
              <w:tc>
                <w:tcPr>
                  <w:tcW w:w="993" w:type="dxa"/>
                  <w:vAlign w:val="center"/>
                </w:tcPr>
                <w:p w:rsidR="001639A9" w:rsidRPr="005407F7" w:rsidRDefault="001639A9" w:rsidP="001639A9">
                  <w:pPr>
                    <w:jc w:val="center"/>
                    <w:rPr>
                      <w:lang w:val="lv-LV"/>
                    </w:rPr>
                  </w:pPr>
                  <w:r>
                    <w:rPr>
                      <w:lang w:val="lv-LV"/>
                    </w:rPr>
                    <w:t>401</w:t>
                  </w:r>
                </w:p>
              </w:tc>
              <w:tc>
                <w:tcPr>
                  <w:tcW w:w="2551" w:type="dxa"/>
                  <w:shd w:val="clear" w:color="auto" w:fill="auto"/>
                  <w:vAlign w:val="center"/>
                </w:tcPr>
                <w:p w:rsidR="001639A9" w:rsidRPr="005407F7" w:rsidRDefault="001639A9" w:rsidP="001639A9">
                  <w:pPr>
                    <w:ind w:left="-68"/>
                    <w:jc w:val="center"/>
                    <w:rPr>
                      <w:lang w:val="lv-LV"/>
                    </w:rPr>
                  </w:pPr>
                  <w:r>
                    <w:rPr>
                      <w:lang w:val="lv-LV"/>
                    </w:rPr>
                    <w:t>11</w:t>
                  </w:r>
                  <w:r w:rsidRPr="005407F7">
                    <w:rPr>
                      <w:lang w:val="lv-LV"/>
                    </w:rPr>
                    <w:t>.0</w:t>
                  </w:r>
                  <w:r>
                    <w:rPr>
                      <w:lang w:val="lv-LV"/>
                    </w:rPr>
                    <w:t>6</w:t>
                  </w:r>
                  <w:r w:rsidRPr="005407F7">
                    <w:rPr>
                      <w:lang w:val="lv-LV"/>
                    </w:rPr>
                    <w:t xml:space="preserve">.2018. plkst. </w:t>
                  </w:r>
                  <w:r>
                    <w:rPr>
                      <w:lang w:val="lv-LV"/>
                    </w:rPr>
                    <w:t>9:07</w:t>
                  </w:r>
                </w:p>
              </w:tc>
              <w:tc>
                <w:tcPr>
                  <w:tcW w:w="2410" w:type="dxa"/>
                  <w:shd w:val="clear" w:color="auto" w:fill="auto"/>
                  <w:vAlign w:val="center"/>
                </w:tcPr>
                <w:p w:rsidR="001639A9" w:rsidRPr="005407F7" w:rsidRDefault="001639A9" w:rsidP="001639A9">
                  <w:pPr>
                    <w:jc w:val="center"/>
                    <w:rPr>
                      <w:lang w:val="lv-LV"/>
                    </w:rPr>
                  </w:pPr>
                  <w:r w:rsidRPr="005407F7">
                    <w:rPr>
                      <w:lang w:val="lv-LV"/>
                    </w:rPr>
                    <w:t>SIA “</w:t>
                  </w:r>
                  <w:proofErr w:type="spellStart"/>
                  <w:r>
                    <w:rPr>
                      <w:lang w:val="lv-LV"/>
                    </w:rPr>
                    <w:t>Beaphar</w:t>
                  </w:r>
                  <w:proofErr w:type="spellEnd"/>
                  <w:r>
                    <w:rPr>
                      <w:lang w:val="lv-LV"/>
                    </w:rPr>
                    <w:t xml:space="preserve"> Latvija</w:t>
                  </w:r>
                  <w:r w:rsidRPr="005407F7">
                    <w:rPr>
                      <w:lang w:val="lv-LV"/>
                    </w:rPr>
                    <w:t>”, Reģ.nr.</w:t>
                  </w:r>
                  <w:r>
                    <w:rPr>
                      <w:lang w:val="lv-LV"/>
                    </w:rPr>
                    <w:t>50003550391.  Piedāvājums sastāv no 28 lapām</w:t>
                  </w:r>
                </w:p>
              </w:tc>
              <w:tc>
                <w:tcPr>
                  <w:tcW w:w="1843" w:type="dxa"/>
                  <w:shd w:val="clear" w:color="auto" w:fill="auto"/>
                  <w:vAlign w:val="center"/>
                </w:tcPr>
                <w:p w:rsidR="001639A9" w:rsidRPr="00315DB1" w:rsidRDefault="001639A9" w:rsidP="001639A9">
                  <w:pPr>
                    <w:jc w:val="center"/>
                    <w:rPr>
                      <w:b/>
                      <w:bCs/>
                      <w:lang w:val="lv-LV"/>
                    </w:rPr>
                  </w:pPr>
                </w:p>
              </w:tc>
              <w:tc>
                <w:tcPr>
                  <w:tcW w:w="1559" w:type="dxa"/>
                  <w:vAlign w:val="center"/>
                </w:tcPr>
                <w:p w:rsidR="001639A9" w:rsidRPr="00315DB1" w:rsidRDefault="001639A9" w:rsidP="001639A9">
                  <w:pPr>
                    <w:jc w:val="center"/>
                    <w:rPr>
                      <w:b/>
                      <w:bCs/>
                      <w:lang w:val="lv-LV"/>
                    </w:rPr>
                  </w:pPr>
                </w:p>
              </w:tc>
            </w:tr>
            <w:tr w:rsidR="001639A9" w:rsidRPr="00315DB1" w:rsidTr="00913541">
              <w:trPr>
                <w:trHeight w:val="782"/>
              </w:trPr>
              <w:tc>
                <w:tcPr>
                  <w:tcW w:w="4106" w:type="dxa"/>
                  <w:gridSpan w:val="3"/>
                  <w:shd w:val="clear" w:color="auto" w:fill="auto"/>
                  <w:vAlign w:val="center"/>
                </w:tcPr>
                <w:p w:rsidR="001639A9" w:rsidRPr="005407F7" w:rsidRDefault="001639A9" w:rsidP="001639A9">
                  <w:pPr>
                    <w:ind w:left="-68"/>
                    <w:jc w:val="center"/>
                    <w:rPr>
                      <w:lang w:val="lv-LV"/>
                    </w:rPr>
                  </w:pPr>
                </w:p>
              </w:tc>
              <w:tc>
                <w:tcPr>
                  <w:tcW w:w="2410" w:type="dxa"/>
                  <w:shd w:val="clear" w:color="auto" w:fill="auto"/>
                  <w:vAlign w:val="center"/>
                </w:tcPr>
                <w:p w:rsidR="001639A9" w:rsidRPr="005407F7" w:rsidRDefault="001639A9" w:rsidP="001639A9">
                  <w:pPr>
                    <w:jc w:val="center"/>
                    <w:rPr>
                      <w:lang w:val="lv-LV"/>
                    </w:rPr>
                  </w:pPr>
                  <w:r>
                    <w:rPr>
                      <w:lang w:val="lv-LV"/>
                    </w:rPr>
                    <w:t>Piedāvātā cena</w:t>
                  </w:r>
                </w:p>
              </w:tc>
              <w:tc>
                <w:tcPr>
                  <w:tcW w:w="1843" w:type="dxa"/>
                  <w:shd w:val="clear" w:color="auto" w:fill="auto"/>
                  <w:vAlign w:val="center"/>
                </w:tcPr>
                <w:p w:rsidR="001639A9" w:rsidRPr="00315DB1" w:rsidRDefault="001639A9" w:rsidP="001639A9">
                  <w:pPr>
                    <w:jc w:val="center"/>
                    <w:rPr>
                      <w:b/>
                      <w:bCs/>
                      <w:lang w:val="lv-LV"/>
                    </w:rPr>
                  </w:pPr>
                  <w:r>
                    <w:rPr>
                      <w:b/>
                      <w:bCs/>
                      <w:lang w:val="lv-LV"/>
                    </w:rPr>
                    <w:t>38.29</w:t>
                  </w:r>
                </w:p>
              </w:tc>
              <w:tc>
                <w:tcPr>
                  <w:tcW w:w="1559" w:type="dxa"/>
                  <w:vAlign w:val="center"/>
                </w:tcPr>
                <w:p w:rsidR="001639A9" w:rsidRPr="00315DB1" w:rsidRDefault="001639A9" w:rsidP="001639A9">
                  <w:pPr>
                    <w:jc w:val="center"/>
                    <w:rPr>
                      <w:b/>
                      <w:bCs/>
                      <w:lang w:val="lv-LV"/>
                    </w:rPr>
                  </w:pPr>
                  <w:r>
                    <w:rPr>
                      <w:b/>
                      <w:bCs/>
                      <w:lang w:val="lv-LV"/>
                    </w:rPr>
                    <w:t>46.32</w:t>
                  </w:r>
                </w:p>
              </w:tc>
            </w:tr>
            <w:tr w:rsidR="001639A9" w:rsidRPr="00315DB1" w:rsidTr="00913541">
              <w:trPr>
                <w:trHeight w:val="782"/>
              </w:trPr>
              <w:tc>
                <w:tcPr>
                  <w:tcW w:w="562" w:type="dxa"/>
                  <w:shd w:val="clear" w:color="auto" w:fill="auto"/>
                  <w:vAlign w:val="center"/>
                </w:tcPr>
                <w:p w:rsidR="001639A9" w:rsidRPr="005407F7" w:rsidRDefault="001639A9" w:rsidP="001639A9">
                  <w:pPr>
                    <w:jc w:val="center"/>
                    <w:rPr>
                      <w:lang w:val="lv-LV"/>
                    </w:rPr>
                  </w:pPr>
                  <w:r>
                    <w:rPr>
                      <w:lang w:val="lv-LV"/>
                    </w:rPr>
                    <w:t>4.</w:t>
                  </w:r>
                </w:p>
              </w:tc>
              <w:tc>
                <w:tcPr>
                  <w:tcW w:w="993" w:type="dxa"/>
                  <w:vAlign w:val="center"/>
                </w:tcPr>
                <w:p w:rsidR="001639A9" w:rsidRPr="005407F7" w:rsidRDefault="001639A9" w:rsidP="001639A9">
                  <w:pPr>
                    <w:jc w:val="center"/>
                    <w:rPr>
                      <w:lang w:val="lv-LV"/>
                    </w:rPr>
                  </w:pPr>
                  <w:r>
                    <w:rPr>
                      <w:lang w:val="lv-LV"/>
                    </w:rPr>
                    <w:t>402</w:t>
                  </w:r>
                </w:p>
              </w:tc>
              <w:tc>
                <w:tcPr>
                  <w:tcW w:w="2551" w:type="dxa"/>
                  <w:shd w:val="clear" w:color="auto" w:fill="auto"/>
                  <w:vAlign w:val="center"/>
                </w:tcPr>
                <w:p w:rsidR="001639A9" w:rsidRPr="005407F7" w:rsidRDefault="001639A9" w:rsidP="001639A9">
                  <w:pPr>
                    <w:ind w:left="-68"/>
                    <w:jc w:val="center"/>
                    <w:rPr>
                      <w:lang w:val="lv-LV"/>
                    </w:rPr>
                  </w:pPr>
                  <w:r>
                    <w:rPr>
                      <w:lang w:val="lv-LV"/>
                    </w:rPr>
                    <w:t>11</w:t>
                  </w:r>
                  <w:r w:rsidRPr="005407F7">
                    <w:rPr>
                      <w:lang w:val="lv-LV"/>
                    </w:rPr>
                    <w:t>.0</w:t>
                  </w:r>
                  <w:r>
                    <w:rPr>
                      <w:lang w:val="lv-LV"/>
                    </w:rPr>
                    <w:t>6</w:t>
                  </w:r>
                  <w:r w:rsidRPr="005407F7">
                    <w:rPr>
                      <w:lang w:val="lv-LV"/>
                    </w:rPr>
                    <w:t xml:space="preserve">.2018. plkst. </w:t>
                  </w:r>
                  <w:r>
                    <w:rPr>
                      <w:lang w:val="lv-LV"/>
                    </w:rPr>
                    <w:t>9:18</w:t>
                  </w:r>
                </w:p>
              </w:tc>
              <w:tc>
                <w:tcPr>
                  <w:tcW w:w="2410" w:type="dxa"/>
                  <w:shd w:val="clear" w:color="auto" w:fill="auto"/>
                  <w:vAlign w:val="center"/>
                </w:tcPr>
                <w:p w:rsidR="001639A9" w:rsidRPr="005407F7" w:rsidRDefault="001639A9" w:rsidP="001639A9">
                  <w:pPr>
                    <w:jc w:val="center"/>
                    <w:rPr>
                      <w:lang w:val="lv-LV"/>
                    </w:rPr>
                  </w:pPr>
                  <w:r w:rsidRPr="005407F7">
                    <w:rPr>
                      <w:lang w:val="lv-LV"/>
                    </w:rPr>
                    <w:t>SIA “</w:t>
                  </w:r>
                  <w:proofErr w:type="spellStart"/>
                  <w:r>
                    <w:rPr>
                      <w:lang w:val="lv-LV"/>
                    </w:rPr>
                    <w:t>Vetmarket</w:t>
                  </w:r>
                  <w:proofErr w:type="spellEnd"/>
                  <w:r w:rsidRPr="005407F7">
                    <w:rPr>
                      <w:lang w:val="lv-LV"/>
                    </w:rPr>
                    <w:t>”, Reģ.nr.</w:t>
                  </w:r>
                  <w:r>
                    <w:rPr>
                      <w:lang w:val="lv-LV"/>
                    </w:rPr>
                    <w:t>43603079447.  Piedāvājums sastāv no 38 lapām</w:t>
                  </w:r>
                </w:p>
              </w:tc>
              <w:tc>
                <w:tcPr>
                  <w:tcW w:w="1843" w:type="dxa"/>
                  <w:shd w:val="clear" w:color="auto" w:fill="auto"/>
                  <w:vAlign w:val="center"/>
                </w:tcPr>
                <w:p w:rsidR="001639A9" w:rsidRPr="00315DB1" w:rsidRDefault="001639A9" w:rsidP="001639A9">
                  <w:pPr>
                    <w:jc w:val="center"/>
                    <w:rPr>
                      <w:b/>
                      <w:bCs/>
                      <w:lang w:val="lv-LV"/>
                    </w:rPr>
                  </w:pPr>
                </w:p>
              </w:tc>
              <w:tc>
                <w:tcPr>
                  <w:tcW w:w="1559" w:type="dxa"/>
                  <w:vAlign w:val="center"/>
                </w:tcPr>
                <w:p w:rsidR="001639A9" w:rsidRPr="00315DB1" w:rsidRDefault="001639A9" w:rsidP="001639A9">
                  <w:pPr>
                    <w:jc w:val="center"/>
                    <w:rPr>
                      <w:b/>
                      <w:bCs/>
                      <w:lang w:val="lv-LV"/>
                    </w:rPr>
                  </w:pPr>
                </w:p>
              </w:tc>
            </w:tr>
            <w:tr w:rsidR="001639A9" w:rsidRPr="00315DB1" w:rsidTr="00913541">
              <w:trPr>
                <w:trHeight w:val="782"/>
              </w:trPr>
              <w:tc>
                <w:tcPr>
                  <w:tcW w:w="4106" w:type="dxa"/>
                  <w:gridSpan w:val="3"/>
                  <w:shd w:val="clear" w:color="auto" w:fill="auto"/>
                  <w:vAlign w:val="center"/>
                </w:tcPr>
                <w:p w:rsidR="001639A9" w:rsidRPr="005407F7" w:rsidRDefault="001639A9" w:rsidP="001639A9">
                  <w:pPr>
                    <w:ind w:left="-68"/>
                    <w:jc w:val="center"/>
                    <w:rPr>
                      <w:lang w:val="lv-LV"/>
                    </w:rPr>
                  </w:pPr>
                </w:p>
              </w:tc>
              <w:tc>
                <w:tcPr>
                  <w:tcW w:w="2410" w:type="dxa"/>
                  <w:shd w:val="clear" w:color="auto" w:fill="auto"/>
                  <w:vAlign w:val="center"/>
                </w:tcPr>
                <w:p w:rsidR="001639A9" w:rsidRPr="005407F7" w:rsidRDefault="001639A9" w:rsidP="001639A9">
                  <w:pPr>
                    <w:jc w:val="center"/>
                    <w:rPr>
                      <w:lang w:val="lv-LV"/>
                    </w:rPr>
                  </w:pPr>
                  <w:r>
                    <w:rPr>
                      <w:lang w:val="lv-LV"/>
                    </w:rPr>
                    <w:t>Piedāvātā cena</w:t>
                  </w:r>
                </w:p>
              </w:tc>
              <w:tc>
                <w:tcPr>
                  <w:tcW w:w="1843" w:type="dxa"/>
                  <w:shd w:val="clear" w:color="auto" w:fill="auto"/>
                  <w:vAlign w:val="center"/>
                </w:tcPr>
                <w:p w:rsidR="001639A9" w:rsidRPr="00315DB1" w:rsidRDefault="001639A9" w:rsidP="001639A9">
                  <w:pPr>
                    <w:jc w:val="center"/>
                    <w:rPr>
                      <w:b/>
                      <w:bCs/>
                      <w:lang w:val="lv-LV"/>
                    </w:rPr>
                  </w:pPr>
                  <w:r>
                    <w:rPr>
                      <w:b/>
                      <w:bCs/>
                      <w:lang w:val="lv-LV"/>
                    </w:rPr>
                    <w:t>80.04</w:t>
                  </w:r>
                </w:p>
              </w:tc>
              <w:tc>
                <w:tcPr>
                  <w:tcW w:w="1559" w:type="dxa"/>
                  <w:vAlign w:val="center"/>
                </w:tcPr>
                <w:p w:rsidR="001639A9" w:rsidRPr="00315DB1" w:rsidRDefault="001639A9" w:rsidP="001639A9">
                  <w:pPr>
                    <w:jc w:val="center"/>
                    <w:rPr>
                      <w:b/>
                      <w:bCs/>
                      <w:lang w:val="lv-LV"/>
                    </w:rPr>
                  </w:pPr>
                  <w:r>
                    <w:rPr>
                      <w:b/>
                      <w:bCs/>
                      <w:lang w:val="lv-LV"/>
                    </w:rPr>
                    <w:t>96.85</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Piedāvājumu un pieteikumu atvēršanas vieta, datums un laiks:</w:t>
            </w:r>
          </w:p>
        </w:tc>
        <w:tc>
          <w:tcPr>
            <w:tcW w:w="8363" w:type="dxa"/>
            <w:vAlign w:val="center"/>
          </w:tcPr>
          <w:p w:rsidR="00416791" w:rsidRPr="008B30B2" w:rsidRDefault="00416791" w:rsidP="001639A9">
            <w:pPr>
              <w:pStyle w:val="Subtitle"/>
              <w:jc w:val="left"/>
              <w:rPr>
                <w:b w:val="0"/>
                <w:sz w:val="22"/>
                <w:szCs w:val="22"/>
              </w:rPr>
            </w:pPr>
            <w:r w:rsidRPr="008B30B2">
              <w:rPr>
                <w:b w:val="0"/>
                <w:sz w:val="22"/>
                <w:szCs w:val="22"/>
              </w:rPr>
              <w:t xml:space="preserve">Vienības gatve 56, </w:t>
            </w:r>
            <w:r w:rsidR="001639A9">
              <w:rPr>
                <w:b w:val="0"/>
                <w:sz w:val="22"/>
                <w:szCs w:val="22"/>
              </w:rPr>
              <w:t>11</w:t>
            </w:r>
            <w:r w:rsidR="00614FC1">
              <w:rPr>
                <w:b w:val="0"/>
                <w:sz w:val="22"/>
                <w:szCs w:val="22"/>
              </w:rPr>
              <w:t>.0</w:t>
            </w:r>
            <w:r w:rsidR="001639A9">
              <w:rPr>
                <w:b w:val="0"/>
                <w:sz w:val="22"/>
                <w:szCs w:val="22"/>
              </w:rPr>
              <w:t>6</w:t>
            </w:r>
            <w:r w:rsidR="00614FC1">
              <w:rPr>
                <w:b w:val="0"/>
                <w:sz w:val="22"/>
                <w:szCs w:val="22"/>
              </w:rPr>
              <w:t>.2018.</w:t>
            </w:r>
            <w:r w:rsidR="00614FC1" w:rsidRPr="008B30B2">
              <w:rPr>
                <w:b w:val="0"/>
                <w:sz w:val="22"/>
                <w:szCs w:val="22"/>
              </w:rPr>
              <w:t>, plkst. 1</w:t>
            </w:r>
            <w:r w:rsidR="00614FC1">
              <w:rPr>
                <w:b w:val="0"/>
                <w:sz w:val="22"/>
                <w:szCs w:val="22"/>
              </w:rPr>
              <w:t>1</w:t>
            </w:r>
            <w:r w:rsidR="00614FC1" w:rsidRPr="008B30B2">
              <w:rPr>
                <w:b w:val="0"/>
                <w:sz w:val="22"/>
                <w:szCs w:val="22"/>
              </w:rPr>
              <w:t>:00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1639A9" w:rsidP="001639A9">
            <w:pPr>
              <w:pStyle w:val="Header"/>
              <w:tabs>
                <w:tab w:val="clear" w:pos="4320"/>
                <w:tab w:val="clear" w:pos="8640"/>
              </w:tabs>
              <w:rPr>
                <w:rFonts w:ascii="Times New Roman" w:hAnsi="Times New Roman"/>
                <w:sz w:val="22"/>
                <w:szCs w:val="22"/>
              </w:rPr>
            </w:pPr>
            <w:r>
              <w:rPr>
                <w:rFonts w:ascii="Times New Roman" w:hAnsi="Times New Roman"/>
                <w:sz w:val="22"/>
                <w:szCs w:val="22"/>
              </w:rPr>
              <w:t>23</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7</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161FB6" w:rsidP="001639A9">
            <w:pPr>
              <w:rPr>
                <w:bCs/>
                <w:sz w:val="22"/>
                <w:szCs w:val="22"/>
                <w:lang w:val="lv-LV"/>
              </w:rPr>
            </w:pPr>
            <w:r w:rsidRPr="00161FB6">
              <w:rPr>
                <w:sz w:val="22"/>
                <w:szCs w:val="22"/>
                <w:lang w:val="lv-LV"/>
              </w:rPr>
              <w:t>SIA “</w:t>
            </w:r>
            <w:proofErr w:type="spellStart"/>
            <w:r w:rsidR="001639A9">
              <w:rPr>
                <w:sz w:val="22"/>
                <w:szCs w:val="22"/>
                <w:lang w:val="lv-LV"/>
              </w:rPr>
              <w:t>VetLine</w:t>
            </w:r>
            <w:proofErr w:type="spellEnd"/>
            <w:r w:rsidR="001639A9">
              <w:rPr>
                <w:sz w:val="22"/>
                <w:szCs w:val="22"/>
                <w:lang w:val="lv-LV"/>
              </w:rPr>
              <w:t xml:space="preserve"> </w:t>
            </w:r>
            <w:proofErr w:type="spellStart"/>
            <w:r w:rsidR="001639A9">
              <w:rPr>
                <w:sz w:val="22"/>
                <w:szCs w:val="22"/>
                <w:lang w:val="lv-LV"/>
              </w:rPr>
              <w:t>Medical</w:t>
            </w:r>
            <w:proofErr w:type="spellEnd"/>
            <w:r w:rsidRPr="00161FB6">
              <w:rPr>
                <w:sz w:val="22"/>
                <w:szCs w:val="22"/>
                <w:lang w:val="lv-LV"/>
              </w:rPr>
              <w:t xml:space="preserve">” </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791276" w:rsidRPr="002A2610" w:rsidRDefault="00251F3F" w:rsidP="00652793">
            <w:pPr>
              <w:pStyle w:val="Header"/>
              <w:tabs>
                <w:tab w:val="clear" w:pos="4320"/>
                <w:tab w:val="clear" w:pos="8640"/>
              </w:tabs>
              <w:rPr>
                <w:rFonts w:ascii="Times New Roman" w:hAnsi="Times New Roman"/>
                <w:sz w:val="22"/>
                <w:szCs w:val="22"/>
              </w:rPr>
            </w:pPr>
            <w:r w:rsidRPr="00867B61">
              <w:rPr>
                <w:szCs w:val="24"/>
              </w:rPr>
              <w:t>Līguma slēgšanas tiesības tiks piešķirtas pretendentam, kurš ir iesniedzis  iepirkuma noteikumu un tehniskās specifikācijas prasībām atbilstošu piedāvājumu ar viszemāko cenu (bez PVN) kopsummu, par 1 (vienu) kg.  Ja diviem vai vairākiem pretendentiem piedāvājumi būs līdzvērtīgi, priekšroka tiks dota pretendentam, kurš spēs nodrošināt plašāku preču sortimentu.</w:t>
            </w:r>
          </w:p>
        </w:tc>
      </w:tr>
      <w:tr w:rsidR="00416791" w:rsidRPr="008B30B2" w:rsidTr="00047DE9">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047DE9" w:rsidRDefault="00047DE9" w:rsidP="00047DE9">
            <w:pPr>
              <w:rPr>
                <w:sz w:val="24"/>
                <w:szCs w:val="24"/>
                <w:lang w:val="lv-LV"/>
              </w:rPr>
            </w:pPr>
            <w:r w:rsidRPr="00047DE9">
              <w:rPr>
                <w:sz w:val="24"/>
                <w:szCs w:val="24"/>
                <w:lang w:val="lv-LV"/>
              </w:rPr>
              <w:t>SIA “</w:t>
            </w:r>
            <w:proofErr w:type="spellStart"/>
            <w:r w:rsidRPr="00047DE9">
              <w:rPr>
                <w:sz w:val="24"/>
                <w:szCs w:val="24"/>
                <w:lang w:val="lv-LV"/>
              </w:rPr>
              <w:t>Beaphar</w:t>
            </w:r>
            <w:proofErr w:type="spellEnd"/>
            <w:r w:rsidRPr="00047DE9">
              <w:rPr>
                <w:sz w:val="24"/>
                <w:szCs w:val="24"/>
                <w:lang w:val="lv-LV"/>
              </w:rPr>
              <w:t xml:space="preserve"> Latvija”</w:t>
            </w:r>
          </w:p>
          <w:p w:rsidR="00047DE9" w:rsidRPr="00047DE9" w:rsidRDefault="00047DE9" w:rsidP="00047DE9">
            <w:pPr>
              <w:jc w:val="both"/>
              <w:rPr>
                <w:sz w:val="24"/>
                <w:szCs w:val="24"/>
                <w:lang w:val="lv-LV"/>
              </w:rPr>
            </w:pPr>
            <w:bookmarkStart w:id="0" w:name="_GoBack"/>
            <w:bookmarkEnd w:id="0"/>
            <w:r w:rsidRPr="00047DE9">
              <w:rPr>
                <w:sz w:val="24"/>
                <w:szCs w:val="24"/>
                <w:lang w:val="lv-LV"/>
              </w:rPr>
              <w:t xml:space="preserve">Piedāvājums </w:t>
            </w:r>
            <w:r w:rsidRPr="00047DE9">
              <w:rPr>
                <w:sz w:val="24"/>
                <w:szCs w:val="24"/>
                <w:lang w:val="lv-LV"/>
              </w:rPr>
              <w:t>neatbilda tehniskās specifikācijas (TS) prasībām.</w:t>
            </w:r>
          </w:p>
          <w:p w:rsidR="00047DE9" w:rsidRPr="00047DE9" w:rsidRDefault="00047DE9" w:rsidP="00047DE9">
            <w:pPr>
              <w:rPr>
                <w:sz w:val="24"/>
                <w:szCs w:val="24"/>
                <w:lang w:val="lv-LV"/>
              </w:rPr>
            </w:pPr>
          </w:p>
          <w:p w:rsidR="00E32280" w:rsidRPr="002A2610" w:rsidRDefault="00E32280" w:rsidP="00047DE9">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DE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47DE9"/>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39A9"/>
    <w:rsid w:val="00174B46"/>
    <w:rsid w:val="001A398A"/>
    <w:rsid w:val="001A427B"/>
    <w:rsid w:val="001B2854"/>
    <w:rsid w:val="001C7E5D"/>
    <w:rsid w:val="001D1DBD"/>
    <w:rsid w:val="001D505B"/>
    <w:rsid w:val="001E1F0A"/>
    <w:rsid w:val="001E4FC7"/>
    <w:rsid w:val="001F4F80"/>
    <w:rsid w:val="00224E14"/>
    <w:rsid w:val="002269BA"/>
    <w:rsid w:val="002306D7"/>
    <w:rsid w:val="00251F3F"/>
    <w:rsid w:val="00255690"/>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303</Words>
  <Characters>2198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37</cp:revision>
  <cp:lastPrinted>2013-07-30T13:57:00Z</cp:lastPrinted>
  <dcterms:created xsi:type="dcterms:W3CDTF">2017-05-24T05:48:00Z</dcterms:created>
  <dcterms:modified xsi:type="dcterms:W3CDTF">2018-08-02T12:13:00Z</dcterms:modified>
</cp:coreProperties>
</file>